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080040" w:rsidRDefault="0025106C" w:rsidP="00F37D7B">
      <w:pPr>
        <w:pStyle w:val="af3"/>
      </w:pPr>
      <w:r w:rsidRPr="00080040">
        <w:rPr>
          <w:rFonts w:hint="eastAsia"/>
        </w:rPr>
        <w:t>糾正案文</w:t>
      </w:r>
    </w:p>
    <w:p w:rsidR="00E25849" w:rsidRDefault="0025106C" w:rsidP="00F231DC">
      <w:pPr>
        <w:pStyle w:val="1"/>
      </w:pPr>
      <w:r>
        <w:rPr>
          <w:rFonts w:hint="eastAsia"/>
        </w:rPr>
        <w:t>被糾正機關：</w:t>
      </w:r>
      <w:r w:rsidR="001A7987">
        <w:rPr>
          <w:rFonts w:hint="eastAsia"/>
        </w:rPr>
        <w:t>經濟部、台灣中油股份有限公司</w:t>
      </w:r>
      <w:r>
        <w:rPr>
          <w:rFonts w:hint="eastAsia"/>
        </w:rPr>
        <w:t>。</w:t>
      </w:r>
    </w:p>
    <w:p w:rsidR="00E25849" w:rsidRDefault="0025106C" w:rsidP="002958FF">
      <w:pPr>
        <w:pStyle w:val="1"/>
      </w:pPr>
      <w:r>
        <w:rPr>
          <w:rFonts w:hint="eastAsia"/>
        </w:rPr>
        <w:t>案　　　由：</w:t>
      </w:r>
      <w:r w:rsidR="001A7987">
        <w:rPr>
          <w:rFonts w:hint="eastAsia"/>
        </w:rPr>
        <w:t>台灣中油股份有限公司</w:t>
      </w:r>
      <w:r w:rsidR="001A7987" w:rsidRPr="00C54BD1">
        <w:rPr>
          <w:rFonts w:hAnsi="標楷體" w:hint="eastAsia"/>
        </w:rPr>
        <w:t>辦理</w:t>
      </w:r>
      <w:r w:rsidR="00A50471" w:rsidRPr="00A50471">
        <w:rPr>
          <w:rFonts w:hAnsi="標楷體" w:hint="eastAsia"/>
        </w:rPr>
        <w:t>桃園煉油廠第三重油加氫脫硫工場投資計畫</w:t>
      </w:r>
      <w:r w:rsidR="001A7987" w:rsidRPr="00C54BD1">
        <w:rPr>
          <w:rFonts w:hAnsi="標楷體" w:hint="eastAsia"/>
        </w:rPr>
        <w:t>，未將</w:t>
      </w:r>
      <w:r w:rsidR="00F821BE">
        <w:rPr>
          <w:rFonts w:hAnsi="標楷體" w:hint="eastAsia"/>
        </w:rPr>
        <w:t>時任經濟</w:t>
      </w:r>
      <w:r w:rsidR="004F07E2">
        <w:rPr>
          <w:rFonts w:hAnsi="標楷體" w:hint="eastAsia"/>
        </w:rPr>
        <w:t>部長</w:t>
      </w:r>
      <w:r w:rsidR="001A7987" w:rsidRPr="00C54BD1">
        <w:rPr>
          <w:rFonts w:hAnsi="標楷體" w:hint="eastAsia"/>
        </w:rPr>
        <w:t>遷廠</w:t>
      </w:r>
      <w:r w:rsidR="00A50471" w:rsidRPr="00C54BD1">
        <w:rPr>
          <w:rFonts w:hAnsi="標楷體" w:hint="eastAsia"/>
        </w:rPr>
        <w:t>承諾</w:t>
      </w:r>
      <w:r w:rsidR="001A7987" w:rsidRPr="00C54BD1">
        <w:rPr>
          <w:rFonts w:hAnsi="標楷體" w:hint="eastAsia"/>
        </w:rPr>
        <w:t>及附近居民遷廠訴求</w:t>
      </w:r>
      <w:r w:rsidR="003809F1">
        <w:rPr>
          <w:rFonts w:hAnsi="標楷體" w:hint="eastAsia"/>
        </w:rPr>
        <w:t>及</w:t>
      </w:r>
      <w:r w:rsidR="003809F1" w:rsidRPr="00C54BD1">
        <w:rPr>
          <w:rFonts w:hAnsi="標楷體" w:hint="eastAsia"/>
        </w:rPr>
        <w:t>陳抗</w:t>
      </w:r>
      <w:r w:rsidR="003809F1">
        <w:rPr>
          <w:rFonts w:hAnsi="標楷體" w:hint="eastAsia"/>
        </w:rPr>
        <w:t>之</w:t>
      </w:r>
      <w:r w:rsidR="003809F1" w:rsidRPr="00C54BD1">
        <w:rPr>
          <w:rFonts w:hAnsi="標楷體" w:hint="eastAsia"/>
        </w:rPr>
        <w:t>影響</w:t>
      </w:r>
      <w:r w:rsidR="001A7987" w:rsidRPr="00C54BD1">
        <w:rPr>
          <w:rFonts w:hAnsi="標楷體" w:hint="eastAsia"/>
        </w:rPr>
        <w:t>納入評估，</w:t>
      </w:r>
      <w:r w:rsidR="00531BD6" w:rsidRPr="009D1BAB">
        <w:rPr>
          <w:rFonts w:hAnsi="標楷體" w:hint="eastAsia"/>
          <w:bCs w:val="0"/>
        </w:rPr>
        <w:t>又經濟部身為主管機關，竟漠視居民之遷廠訴求及</w:t>
      </w:r>
      <w:r w:rsidR="00F821BE">
        <w:rPr>
          <w:rFonts w:hAnsi="標楷體" w:hint="eastAsia"/>
          <w:bCs w:val="0"/>
        </w:rPr>
        <w:t>時任</w:t>
      </w:r>
      <w:r w:rsidR="00531BD6" w:rsidRPr="009D1BAB">
        <w:rPr>
          <w:rFonts w:hAnsi="標楷體" w:hint="eastAsia"/>
          <w:bCs w:val="0"/>
        </w:rPr>
        <w:t>部長之遷廠承諾，率爾同意中油公司本計畫之可行性報告</w:t>
      </w:r>
      <w:r w:rsidR="00531BD6">
        <w:rPr>
          <w:rFonts w:hAnsi="標楷體" w:hint="eastAsia"/>
          <w:bCs w:val="0"/>
        </w:rPr>
        <w:t>，</w:t>
      </w:r>
      <w:r w:rsidR="001A7987" w:rsidRPr="00C54BD1">
        <w:rPr>
          <w:rFonts w:hAnsi="標楷體" w:hint="eastAsia"/>
        </w:rPr>
        <w:t>致計畫變更復辦1次及緩辦4次，</w:t>
      </w:r>
      <w:bookmarkStart w:id="0" w:name="_Hlk79139627"/>
      <w:r w:rsidR="001A7987" w:rsidRPr="00C54BD1">
        <w:rPr>
          <w:rFonts w:hAnsi="標楷體" w:hint="eastAsia"/>
        </w:rPr>
        <w:t>最終耗時近</w:t>
      </w:r>
      <w:r w:rsidR="001A7987" w:rsidRPr="00C54BD1">
        <w:rPr>
          <w:rFonts w:hAnsi="標楷體"/>
        </w:rPr>
        <w:t>13</w:t>
      </w:r>
      <w:r w:rsidR="001A7987" w:rsidRPr="00C54BD1">
        <w:rPr>
          <w:rFonts w:hAnsi="標楷體" w:hint="eastAsia"/>
        </w:rPr>
        <w:t>年之計畫以停辦收</w:t>
      </w:r>
      <w:r w:rsidR="001A7987" w:rsidRPr="00642F09">
        <w:rPr>
          <w:rFonts w:hAnsi="標楷體" w:hint="eastAsia"/>
        </w:rPr>
        <w:t>場，</w:t>
      </w:r>
      <w:bookmarkEnd w:id="0"/>
      <w:r w:rsidR="001A7987" w:rsidRPr="00642F09">
        <w:rPr>
          <w:rFonts w:hAnsi="標楷體" w:hint="eastAsia"/>
        </w:rPr>
        <w:t>虛擲基本設計等相關費用</w:t>
      </w:r>
      <w:bookmarkStart w:id="1" w:name="_Hlk79139654"/>
      <w:r w:rsidR="001A7987" w:rsidRPr="00642F09">
        <w:rPr>
          <w:rFonts w:hAnsi="標楷體"/>
        </w:rPr>
        <w:t>4</w:t>
      </w:r>
      <w:r w:rsidR="001A7987" w:rsidRPr="00642F09">
        <w:rPr>
          <w:rFonts w:hAnsi="標楷體" w:hint="eastAsia"/>
        </w:rPr>
        <w:t>億</w:t>
      </w:r>
      <w:r w:rsidR="001A7987" w:rsidRPr="00642F09">
        <w:rPr>
          <w:rFonts w:hAnsi="標楷體"/>
        </w:rPr>
        <w:t>3</w:t>
      </w:r>
      <w:r w:rsidR="001A7987" w:rsidRPr="00642F09">
        <w:rPr>
          <w:rFonts w:hAnsi="標楷體" w:hint="eastAsia"/>
        </w:rPr>
        <w:t>千餘萬元</w:t>
      </w:r>
      <w:bookmarkEnd w:id="1"/>
      <w:r w:rsidR="004F07E2">
        <w:rPr>
          <w:rFonts w:hAnsi="標楷體" w:hint="eastAsia"/>
        </w:rPr>
        <w:t>；另中油公司於本計畫緩辦期間</w:t>
      </w:r>
      <w:r w:rsidR="004F07E2" w:rsidRPr="009D1BAB">
        <w:rPr>
          <w:rFonts w:hint="eastAsia"/>
          <w:bCs w:val="0"/>
        </w:rPr>
        <w:t>均未依董事會決議取得居民認同，</w:t>
      </w:r>
      <w:r w:rsidR="003809F1">
        <w:rPr>
          <w:rFonts w:hint="eastAsia"/>
          <w:bCs w:val="0"/>
        </w:rPr>
        <w:t>部分</w:t>
      </w:r>
      <w:r w:rsidR="004F07E2" w:rsidRPr="009D1BAB">
        <w:rPr>
          <w:rFonts w:hint="eastAsia"/>
          <w:bCs w:val="0"/>
        </w:rPr>
        <w:t>亦未取得主管機關施工許可，即貿然辦理</w:t>
      </w:r>
      <w:r w:rsidR="004F07E2">
        <w:rPr>
          <w:rFonts w:hAnsi="標楷體" w:hint="eastAsia"/>
        </w:rPr>
        <w:t>4次採購，</w:t>
      </w:r>
      <w:r w:rsidR="004F07E2" w:rsidRPr="009D1BAB">
        <w:rPr>
          <w:rFonts w:hint="eastAsia"/>
          <w:bCs w:val="0"/>
        </w:rPr>
        <w:t>終因</w:t>
      </w:r>
      <w:r w:rsidR="004F07E2">
        <w:rPr>
          <w:rFonts w:hint="eastAsia"/>
          <w:bCs w:val="0"/>
        </w:rPr>
        <w:t>本</w:t>
      </w:r>
      <w:r w:rsidR="004F07E2" w:rsidRPr="009D1BAB">
        <w:rPr>
          <w:rFonts w:hint="eastAsia"/>
          <w:bCs w:val="0"/>
        </w:rPr>
        <w:t>計畫停辦，</w:t>
      </w:r>
      <w:r w:rsidR="00F821BE">
        <w:rPr>
          <w:rFonts w:hint="eastAsia"/>
          <w:bCs w:val="0"/>
        </w:rPr>
        <w:t>廠商求償致</w:t>
      </w:r>
      <w:r w:rsidR="004F07E2" w:rsidRPr="009D1BAB">
        <w:rPr>
          <w:rFonts w:hint="eastAsia"/>
          <w:bCs w:val="0"/>
        </w:rPr>
        <w:t>共計浪費公帑706萬餘元</w:t>
      </w:r>
      <w:r w:rsidR="004F07E2">
        <w:rPr>
          <w:rFonts w:hint="eastAsia"/>
          <w:bCs w:val="0"/>
        </w:rPr>
        <w:t>，均</w:t>
      </w:r>
      <w:r w:rsidRPr="00642F09">
        <w:rPr>
          <w:rFonts w:hint="eastAsia"/>
        </w:rPr>
        <w:t>有違</w:t>
      </w:r>
      <w:r w:rsidRPr="00295BE3">
        <w:rPr>
          <w:rFonts w:hint="eastAsia"/>
        </w:rPr>
        <w:t>失</w:t>
      </w:r>
      <w:r w:rsidR="008B4841" w:rsidRPr="00C54BD1">
        <w:rPr>
          <w:rFonts w:hAnsi="標楷體" w:hint="eastAsia"/>
        </w:rPr>
        <w:t>，</w:t>
      </w:r>
      <w:r w:rsidR="008B4841" w:rsidRPr="00BC32D0">
        <w:rPr>
          <w:rFonts w:hint="eastAsia"/>
        </w:rPr>
        <w:t>爰依法提案糾正</w:t>
      </w:r>
      <w:r w:rsidRPr="00295BE3">
        <w:rPr>
          <w:rFonts w:hint="eastAsia"/>
        </w:rPr>
        <w:t>。</w:t>
      </w:r>
    </w:p>
    <w:p w:rsidR="00E25849" w:rsidRDefault="00DB3135" w:rsidP="00DE42B9">
      <w:pPr>
        <w:pStyle w:val="1"/>
      </w:pPr>
      <w:bookmarkStart w:id="2" w:name="_Toc524892370"/>
      <w:bookmarkStart w:id="3" w:name="_Toc524895640"/>
      <w:bookmarkStart w:id="4" w:name="_Toc524896186"/>
      <w:bookmarkStart w:id="5" w:name="_Toc524896216"/>
      <w:bookmarkStart w:id="6" w:name="_Toc524902722"/>
      <w:bookmarkStart w:id="7" w:name="_Toc525066141"/>
      <w:bookmarkStart w:id="8" w:name="_Toc525070831"/>
      <w:bookmarkStart w:id="9" w:name="_Toc525938371"/>
      <w:bookmarkStart w:id="10" w:name="_Toc525939219"/>
      <w:bookmarkStart w:id="11" w:name="_Toc525939724"/>
      <w:bookmarkStart w:id="12" w:name="_Toc529218258"/>
      <w:bookmarkStart w:id="13" w:name="_Toc529222681"/>
      <w:bookmarkStart w:id="14" w:name="_Toc529223103"/>
      <w:bookmarkStart w:id="15" w:name="_Toc529223854"/>
      <w:bookmarkStart w:id="16" w:name="_Toc529228250"/>
      <w:bookmarkStart w:id="17" w:name="_Toc2400386"/>
      <w:bookmarkStart w:id="18" w:name="_Toc4316181"/>
      <w:bookmarkStart w:id="19" w:name="_Toc4473322"/>
      <w:bookmarkStart w:id="20" w:name="_Toc69556889"/>
      <w:bookmarkStart w:id="21" w:name="_Toc69556938"/>
      <w:bookmarkStart w:id="22" w:name="_Toc69609812"/>
      <w:bookmarkStart w:id="23" w:name="_Toc70241808"/>
      <w:bookmarkStart w:id="24" w:name="_Toc70242197"/>
      <w:bookmarkStart w:id="25" w:name="_Toc421794867"/>
      <w:bookmarkStart w:id="26" w:name="_Toc422728949"/>
      <w:r>
        <w:rPr>
          <w:rFonts w:hint="eastAsia"/>
        </w:rPr>
        <w:t>事實與理由：</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F821BE" w:rsidRDefault="007666F5" w:rsidP="003A5B7B">
      <w:pPr>
        <w:pStyle w:val="10"/>
        <w:ind w:left="680" w:firstLine="680"/>
      </w:pPr>
      <w:bookmarkStart w:id="27" w:name="_Toc524895641"/>
      <w:bookmarkStart w:id="28" w:name="_Toc524896187"/>
      <w:bookmarkStart w:id="29" w:name="_Toc524896217"/>
      <w:bookmarkStart w:id="30" w:name="_Toc525066142"/>
      <w:bookmarkStart w:id="31" w:name="_Toc4316182"/>
      <w:bookmarkStart w:id="32" w:name="_Toc4473323"/>
      <w:bookmarkStart w:id="33" w:name="_Toc69556890"/>
      <w:bookmarkStart w:id="34" w:name="_Toc69556939"/>
      <w:bookmarkStart w:id="35" w:name="_Toc69609813"/>
      <w:bookmarkStart w:id="36" w:name="_Toc70241809"/>
      <w:bookmarkStart w:id="37" w:name="_Toc525070834"/>
      <w:bookmarkStart w:id="38" w:name="_Toc525938374"/>
      <w:bookmarkStart w:id="39" w:name="_Toc525939222"/>
      <w:bookmarkStart w:id="40" w:name="_Toc525939727"/>
      <w:bookmarkStart w:id="41" w:name="_Toc525066144"/>
      <w:bookmarkStart w:id="42" w:name="_Toc524892372"/>
      <w:bookmarkEnd w:id="27"/>
      <w:bookmarkEnd w:id="28"/>
      <w:bookmarkEnd w:id="29"/>
      <w:bookmarkEnd w:id="30"/>
      <w:bookmarkEnd w:id="31"/>
      <w:bookmarkEnd w:id="32"/>
      <w:bookmarkEnd w:id="33"/>
      <w:bookmarkEnd w:id="34"/>
      <w:bookmarkEnd w:id="35"/>
      <w:bookmarkEnd w:id="36"/>
      <w:r w:rsidRPr="007666F5">
        <w:rPr>
          <w:rFonts w:hint="eastAsia"/>
        </w:rPr>
        <w:t>本案緣於</w:t>
      </w:r>
      <w:r w:rsidR="00A50471" w:rsidRPr="002F4294">
        <w:rPr>
          <w:rFonts w:hint="eastAsia"/>
        </w:rPr>
        <w:t>台灣中油股份有限公司</w:t>
      </w:r>
      <w:r w:rsidR="00A50471" w:rsidRPr="009C7FF2">
        <w:rPr>
          <w:rFonts w:hint="eastAsia"/>
        </w:rPr>
        <w:t>（下稱</w:t>
      </w:r>
      <w:r w:rsidR="00A50471">
        <w:rPr>
          <w:rFonts w:hint="eastAsia"/>
        </w:rPr>
        <w:t>中油公司</w:t>
      </w:r>
      <w:r w:rsidR="00A50471" w:rsidRPr="009C7FF2">
        <w:rPr>
          <w:rFonts w:hint="eastAsia"/>
        </w:rPr>
        <w:t>）</w:t>
      </w:r>
      <w:r w:rsidR="00A50471">
        <w:rPr>
          <w:rFonts w:hint="eastAsia"/>
        </w:rPr>
        <w:t>為因應油品硫含量加嚴規範，進行煉製結構改善，以提升整體競爭力，於</w:t>
      </w:r>
      <w:r w:rsidR="00FB0CA8" w:rsidRPr="002B7392">
        <w:rPr>
          <w:rFonts w:hint="eastAsia"/>
        </w:rPr>
        <w:t>民國</w:t>
      </w:r>
      <w:r w:rsidR="00FB0CA8" w:rsidRPr="002B7392">
        <w:t>(</w:t>
      </w:r>
      <w:r w:rsidR="00FB0CA8" w:rsidRPr="002B7392">
        <w:rPr>
          <w:rFonts w:hint="eastAsia"/>
        </w:rPr>
        <w:t>下同</w:t>
      </w:r>
      <w:r w:rsidR="00FB0CA8" w:rsidRPr="002B7392">
        <w:t>)</w:t>
      </w:r>
      <w:r w:rsidR="00A50471">
        <w:t>93</w:t>
      </w:r>
      <w:r w:rsidR="00A50471">
        <w:rPr>
          <w:rFonts w:hint="eastAsia"/>
        </w:rPr>
        <w:t>年</w:t>
      </w:r>
      <w:r w:rsidR="00A50471">
        <w:t>12</w:t>
      </w:r>
      <w:r w:rsidR="00A50471">
        <w:rPr>
          <w:rFonts w:hint="eastAsia"/>
        </w:rPr>
        <w:t>月</w:t>
      </w:r>
      <w:r w:rsidR="00A50471">
        <w:t>29</w:t>
      </w:r>
      <w:r w:rsidR="00A50471">
        <w:rPr>
          <w:rFonts w:hint="eastAsia"/>
        </w:rPr>
        <w:t>日決議在桃園煉油廠興建</w:t>
      </w:r>
      <w:r w:rsidR="00A50471" w:rsidRPr="00037CD6">
        <w:rPr>
          <w:rFonts w:hint="eastAsia"/>
        </w:rPr>
        <w:t>日煉</w:t>
      </w:r>
      <w:r w:rsidR="00A50471" w:rsidRPr="00037CD6">
        <w:t>7</w:t>
      </w:r>
      <w:r w:rsidR="00A50471" w:rsidRPr="00037CD6">
        <w:rPr>
          <w:rFonts w:hint="eastAsia"/>
        </w:rPr>
        <w:t>萬桶</w:t>
      </w:r>
      <w:r w:rsidR="00A50471">
        <w:rPr>
          <w:rFonts w:hint="eastAsia"/>
        </w:rPr>
        <w:t>之第三重油加氫脫硫工場(下稱R</w:t>
      </w:r>
      <w:r w:rsidR="00A50471">
        <w:t>DS3</w:t>
      </w:r>
      <w:r w:rsidR="00A50471">
        <w:rPr>
          <w:rFonts w:hint="eastAsia"/>
        </w:rPr>
        <w:t>工場</w:t>
      </w:r>
      <w:r w:rsidR="00A50471">
        <w:t>)</w:t>
      </w:r>
      <w:r w:rsidR="00A50471">
        <w:rPr>
          <w:rFonts w:hint="eastAsia"/>
        </w:rPr>
        <w:t>，以強化煉製結構，其主要投資目的為降低原油採購成本、改善重油轉化工場進料品質使產能效益提升及配合環保署油品品質提升規劃。中油公司</w:t>
      </w:r>
      <w:r w:rsidR="00A50471">
        <w:t>94</w:t>
      </w:r>
      <w:r w:rsidR="00A50471">
        <w:rPr>
          <w:rFonts w:hint="eastAsia"/>
        </w:rPr>
        <w:t>年</w:t>
      </w:r>
      <w:r w:rsidR="00A50471">
        <w:t>1</w:t>
      </w:r>
      <w:r w:rsidR="00A50471">
        <w:rPr>
          <w:rFonts w:hint="eastAsia"/>
        </w:rPr>
        <w:t>月</w:t>
      </w:r>
      <w:r w:rsidR="00A50471">
        <w:t>14</w:t>
      </w:r>
      <w:r w:rsidR="00A50471">
        <w:rPr>
          <w:rFonts w:hint="eastAsia"/>
        </w:rPr>
        <w:t>日第</w:t>
      </w:r>
      <w:r w:rsidR="00A50471">
        <w:t>525</w:t>
      </w:r>
      <w:r w:rsidR="00A50471">
        <w:rPr>
          <w:rFonts w:hint="eastAsia"/>
        </w:rPr>
        <w:t>次董事會通過</w:t>
      </w:r>
      <w:r w:rsidR="00A50471" w:rsidRPr="002F4294">
        <w:rPr>
          <w:rFonts w:hint="eastAsia"/>
        </w:rPr>
        <w:t>桃園煉油廠第三重油加氫脫硫工場投資計畫</w:t>
      </w:r>
      <w:r w:rsidR="00A50471" w:rsidRPr="0032211A">
        <w:rPr>
          <w:rFonts w:hint="eastAsia"/>
        </w:rPr>
        <w:t>（下稱</w:t>
      </w:r>
      <w:r w:rsidR="00A50471" w:rsidRPr="0032211A">
        <w:t>M9504</w:t>
      </w:r>
      <w:r w:rsidR="00A50471" w:rsidRPr="0032211A">
        <w:rPr>
          <w:rFonts w:hint="eastAsia"/>
        </w:rPr>
        <w:t>計畫）</w:t>
      </w:r>
      <w:r w:rsidR="00A50471">
        <w:rPr>
          <w:rFonts w:hint="eastAsia"/>
        </w:rPr>
        <w:t>列入公司</w:t>
      </w:r>
      <w:r w:rsidR="00A50471">
        <w:t>95</w:t>
      </w:r>
      <w:r w:rsidR="00A50471">
        <w:rPr>
          <w:rFonts w:hint="eastAsia"/>
        </w:rPr>
        <w:t>年度新興固定資產投資計畫，投資金額新臺幣（下同）</w:t>
      </w:r>
      <w:r w:rsidR="00A50471">
        <w:t>266</w:t>
      </w:r>
      <w:r w:rsidR="00A50471">
        <w:rPr>
          <w:rFonts w:hint="eastAsia"/>
        </w:rPr>
        <w:t>億</w:t>
      </w:r>
      <w:r w:rsidR="00A50471">
        <w:t>8,136</w:t>
      </w:r>
      <w:r w:rsidR="00A50471">
        <w:rPr>
          <w:rFonts w:hint="eastAsia"/>
        </w:rPr>
        <w:t>萬</w:t>
      </w:r>
      <w:r w:rsidR="00A50471">
        <w:t>5,000</w:t>
      </w:r>
      <w:r w:rsidR="00A50471">
        <w:rPr>
          <w:rFonts w:hint="eastAsia"/>
        </w:rPr>
        <w:t>元；後因核定美元匯率由</w:t>
      </w:r>
      <w:r w:rsidR="00A50471">
        <w:t>34</w:t>
      </w:r>
      <w:r w:rsidR="00A50471">
        <w:rPr>
          <w:rFonts w:hint="eastAsia"/>
        </w:rPr>
        <w:t>元修改為</w:t>
      </w:r>
      <w:r w:rsidR="00A50471">
        <w:t>31.5</w:t>
      </w:r>
      <w:r w:rsidR="00A50471">
        <w:rPr>
          <w:rFonts w:hint="eastAsia"/>
        </w:rPr>
        <w:t>元，行政</w:t>
      </w:r>
      <w:r w:rsidR="00A50471">
        <w:rPr>
          <w:rFonts w:hint="eastAsia"/>
        </w:rPr>
        <w:lastRenderedPageBreak/>
        <w:t>院核定總投資金額更改為</w:t>
      </w:r>
      <w:r w:rsidR="00A50471">
        <w:t>265</w:t>
      </w:r>
      <w:r w:rsidR="00A50471">
        <w:rPr>
          <w:rFonts w:hint="eastAsia"/>
        </w:rPr>
        <w:t>億</w:t>
      </w:r>
      <w:r w:rsidR="00A50471">
        <w:t>6,885</w:t>
      </w:r>
      <w:r w:rsidR="00A50471">
        <w:rPr>
          <w:rFonts w:hint="eastAsia"/>
        </w:rPr>
        <w:t>萬</w:t>
      </w:r>
      <w:r w:rsidR="00A50471">
        <w:t>2,000</w:t>
      </w:r>
      <w:r w:rsidR="00A50471">
        <w:rPr>
          <w:rFonts w:hint="eastAsia"/>
        </w:rPr>
        <w:t>元，預定</w:t>
      </w:r>
      <w:r w:rsidR="00A50471">
        <w:t>99</w:t>
      </w:r>
      <w:r w:rsidR="00A50471">
        <w:rPr>
          <w:rFonts w:hint="eastAsia"/>
        </w:rPr>
        <w:t>年</w:t>
      </w:r>
      <w:r w:rsidR="00A50471">
        <w:t>12</w:t>
      </w:r>
      <w:r w:rsidR="00A50471">
        <w:rPr>
          <w:rFonts w:hint="eastAsia"/>
        </w:rPr>
        <w:t>月完工，</w:t>
      </w:r>
      <w:r w:rsidR="00A50471">
        <w:t>100</w:t>
      </w:r>
      <w:r w:rsidR="00A50471">
        <w:rPr>
          <w:rFonts w:hint="eastAsia"/>
        </w:rPr>
        <w:t>年</w:t>
      </w:r>
      <w:r w:rsidR="00A50471">
        <w:t>1</w:t>
      </w:r>
      <w:r w:rsidR="00A50471">
        <w:rPr>
          <w:rFonts w:hint="eastAsia"/>
        </w:rPr>
        <w:t>月起生產符合硫含量規範之低硫燃料油，</w:t>
      </w:r>
      <w:r w:rsidR="00A50471" w:rsidRPr="00037CD6">
        <w:rPr>
          <w:rFonts w:hint="eastAsia"/>
        </w:rPr>
        <w:t>估列外部效益每年約</w:t>
      </w:r>
      <w:r w:rsidR="00A50471" w:rsidRPr="00037CD6">
        <w:t>53.4</w:t>
      </w:r>
      <w:r w:rsidR="00A50471" w:rsidRPr="00037CD6">
        <w:rPr>
          <w:rFonts w:hint="eastAsia"/>
        </w:rPr>
        <w:t>億元，投資報酬率達</w:t>
      </w:r>
      <w:r w:rsidR="00A50471" w:rsidRPr="00037CD6">
        <w:t>16.83</w:t>
      </w:r>
      <w:r w:rsidR="00A50471" w:rsidRPr="00037CD6">
        <w:rPr>
          <w:rFonts w:hint="eastAsia"/>
        </w:rPr>
        <w:t>％。</w:t>
      </w:r>
    </w:p>
    <w:p w:rsidR="00B83C6B" w:rsidRDefault="00A50471" w:rsidP="003A5B7B">
      <w:pPr>
        <w:pStyle w:val="10"/>
        <w:ind w:left="680" w:firstLine="680"/>
        <w:rPr>
          <w:rFonts w:hAnsi="標楷體"/>
          <w:color w:val="000000"/>
          <w:spacing w:val="-6"/>
        </w:rPr>
      </w:pPr>
      <w:r>
        <w:rPr>
          <w:rFonts w:hint="eastAsia"/>
        </w:rPr>
        <w:t>本計畫執行期間，先後因原物料價格大幅上揚、居民抗爭及日本煉油廠因大地震導致大火與國內推動國光石化更激化居民反對石化廠建造等因素，辦理計畫變更復辦</w:t>
      </w:r>
      <w:r>
        <w:t>1</w:t>
      </w:r>
      <w:r>
        <w:rPr>
          <w:rFonts w:hint="eastAsia"/>
        </w:rPr>
        <w:t>次及緩辦</w:t>
      </w:r>
      <w:r>
        <w:t>4</w:t>
      </w:r>
      <w:r>
        <w:rPr>
          <w:rFonts w:hint="eastAsia"/>
        </w:rPr>
        <w:t>次（中油公司</w:t>
      </w:r>
      <w:r w:rsidRPr="0032211A">
        <w:rPr>
          <w:rFonts w:hint="eastAsia"/>
        </w:rPr>
        <w:t>於</w:t>
      </w:r>
      <w:r w:rsidRPr="0032211A">
        <w:t>96</w:t>
      </w:r>
      <w:r w:rsidRPr="0032211A">
        <w:rPr>
          <w:rFonts w:hint="eastAsia"/>
        </w:rPr>
        <w:t>年</w:t>
      </w:r>
      <w:r w:rsidRPr="0032211A">
        <w:t>9</w:t>
      </w:r>
      <w:r w:rsidRPr="0032211A">
        <w:rPr>
          <w:rFonts w:hint="eastAsia"/>
        </w:rPr>
        <w:t>月</w:t>
      </w:r>
      <w:r w:rsidRPr="0032211A">
        <w:t>5</w:t>
      </w:r>
      <w:r w:rsidRPr="0032211A">
        <w:rPr>
          <w:rFonts w:hint="eastAsia"/>
        </w:rPr>
        <w:t>日提報</w:t>
      </w:r>
      <w:r w:rsidRPr="0032211A">
        <w:t>M9504</w:t>
      </w:r>
      <w:r w:rsidRPr="0032211A">
        <w:rPr>
          <w:rFonts w:hint="eastAsia"/>
        </w:rPr>
        <w:t>計畫緩辦</w:t>
      </w:r>
      <w:r w:rsidRPr="0032211A">
        <w:t>2</w:t>
      </w:r>
      <w:r w:rsidRPr="0032211A">
        <w:rPr>
          <w:rFonts w:hint="eastAsia"/>
        </w:rPr>
        <w:t>年，獲行政院於</w:t>
      </w:r>
      <w:r w:rsidRPr="0032211A">
        <w:t>97</w:t>
      </w:r>
      <w:r w:rsidRPr="0032211A">
        <w:rPr>
          <w:rFonts w:hint="eastAsia"/>
        </w:rPr>
        <w:t>年</w:t>
      </w:r>
      <w:r w:rsidRPr="0032211A">
        <w:t>1</w:t>
      </w:r>
      <w:r w:rsidRPr="0032211A">
        <w:rPr>
          <w:rFonts w:hint="eastAsia"/>
        </w:rPr>
        <w:t>月</w:t>
      </w:r>
      <w:r w:rsidRPr="0032211A">
        <w:t>28</w:t>
      </w:r>
      <w:r w:rsidRPr="0032211A">
        <w:rPr>
          <w:rFonts w:hint="eastAsia"/>
        </w:rPr>
        <w:t>日核定同意暫緩辦理</w:t>
      </w:r>
      <w:r>
        <w:rPr>
          <w:rFonts w:hint="eastAsia"/>
        </w:rPr>
        <w:t>；</w:t>
      </w:r>
      <w:r w:rsidRPr="0032211A">
        <w:rPr>
          <w:rFonts w:hint="eastAsia"/>
        </w:rPr>
        <w:t>於</w:t>
      </w:r>
      <w:r w:rsidRPr="0032211A">
        <w:t>98</w:t>
      </w:r>
      <w:r w:rsidRPr="0032211A">
        <w:rPr>
          <w:rFonts w:hint="eastAsia"/>
        </w:rPr>
        <w:t>年</w:t>
      </w:r>
      <w:r w:rsidRPr="0032211A">
        <w:t>11</w:t>
      </w:r>
      <w:r w:rsidRPr="0032211A">
        <w:rPr>
          <w:rFonts w:hint="eastAsia"/>
        </w:rPr>
        <w:t>月</w:t>
      </w:r>
      <w:r w:rsidRPr="0032211A">
        <w:t>24</w:t>
      </w:r>
      <w:r w:rsidRPr="0032211A">
        <w:rPr>
          <w:rFonts w:hint="eastAsia"/>
        </w:rPr>
        <w:t>日提報</w:t>
      </w:r>
      <w:r w:rsidRPr="0032211A">
        <w:t>M9504</w:t>
      </w:r>
      <w:r w:rsidRPr="0032211A">
        <w:rPr>
          <w:rFonts w:hint="eastAsia"/>
        </w:rPr>
        <w:t>計畫擬復辦並修正計畫，經行政院於</w:t>
      </w:r>
      <w:r w:rsidRPr="0032211A">
        <w:t>100</w:t>
      </w:r>
      <w:r w:rsidRPr="0032211A">
        <w:rPr>
          <w:rFonts w:hint="eastAsia"/>
        </w:rPr>
        <w:t>年</w:t>
      </w:r>
      <w:r w:rsidRPr="0032211A">
        <w:t>5</w:t>
      </w:r>
      <w:r w:rsidRPr="0032211A">
        <w:rPr>
          <w:rFonts w:hint="eastAsia"/>
        </w:rPr>
        <w:t>月</w:t>
      </w:r>
      <w:r w:rsidRPr="0032211A">
        <w:t>12</w:t>
      </w:r>
      <w:r w:rsidRPr="0032211A">
        <w:rPr>
          <w:rFonts w:hint="eastAsia"/>
        </w:rPr>
        <w:t>日原則同意復辦並修正</w:t>
      </w:r>
      <w:r w:rsidRPr="0032211A">
        <w:t>M9504</w:t>
      </w:r>
      <w:r w:rsidRPr="0032211A">
        <w:rPr>
          <w:rFonts w:hint="eastAsia"/>
        </w:rPr>
        <w:t>計畫；後經行政院於</w:t>
      </w:r>
      <w:r w:rsidRPr="0032211A">
        <w:t>101</w:t>
      </w:r>
      <w:r w:rsidRPr="0032211A">
        <w:rPr>
          <w:rFonts w:hint="eastAsia"/>
        </w:rPr>
        <w:t>年</w:t>
      </w:r>
      <w:r w:rsidRPr="0032211A">
        <w:t>11</w:t>
      </w:r>
      <w:r w:rsidRPr="0032211A">
        <w:rPr>
          <w:rFonts w:hint="eastAsia"/>
        </w:rPr>
        <w:t>月</w:t>
      </w:r>
      <w:r w:rsidRPr="0032211A">
        <w:t>7</w:t>
      </w:r>
      <w:r w:rsidRPr="0032211A">
        <w:rPr>
          <w:rFonts w:hint="eastAsia"/>
        </w:rPr>
        <w:t>日、</w:t>
      </w:r>
      <w:r w:rsidRPr="0032211A">
        <w:t>103</w:t>
      </w:r>
      <w:r w:rsidRPr="0032211A">
        <w:rPr>
          <w:rFonts w:hint="eastAsia"/>
        </w:rPr>
        <w:t>年</w:t>
      </w:r>
      <w:r w:rsidRPr="0032211A">
        <w:t>9</w:t>
      </w:r>
      <w:r w:rsidRPr="0032211A">
        <w:rPr>
          <w:rFonts w:hint="eastAsia"/>
        </w:rPr>
        <w:t>月</w:t>
      </w:r>
      <w:r w:rsidRPr="0032211A">
        <w:t>4</w:t>
      </w:r>
      <w:r w:rsidRPr="0032211A">
        <w:rPr>
          <w:rFonts w:hint="eastAsia"/>
        </w:rPr>
        <w:t>日及</w:t>
      </w:r>
      <w:r w:rsidRPr="0032211A">
        <w:t>105</w:t>
      </w:r>
      <w:r w:rsidRPr="0032211A">
        <w:rPr>
          <w:rFonts w:hint="eastAsia"/>
        </w:rPr>
        <w:t>年</w:t>
      </w:r>
      <w:r w:rsidRPr="0032211A">
        <w:t>10</w:t>
      </w:r>
      <w:r w:rsidRPr="0032211A">
        <w:rPr>
          <w:rFonts w:hint="eastAsia"/>
        </w:rPr>
        <w:t>月</w:t>
      </w:r>
      <w:r w:rsidRPr="0032211A">
        <w:t>5</w:t>
      </w:r>
      <w:r w:rsidRPr="0032211A">
        <w:rPr>
          <w:rFonts w:hint="eastAsia"/>
        </w:rPr>
        <w:t>日同意</w:t>
      </w:r>
      <w:r w:rsidRPr="0032211A">
        <w:t>3</w:t>
      </w:r>
      <w:r w:rsidRPr="0032211A">
        <w:rPr>
          <w:rFonts w:hint="eastAsia"/>
        </w:rPr>
        <w:t>次緩辦，復因</w:t>
      </w:r>
      <w:r w:rsidRPr="0032211A">
        <w:t>M9504</w:t>
      </w:r>
      <w:r w:rsidRPr="0032211A">
        <w:rPr>
          <w:rFonts w:hint="eastAsia"/>
        </w:rPr>
        <w:t>計畫預算自</w:t>
      </w:r>
      <w:r w:rsidRPr="0032211A">
        <w:t>103</w:t>
      </w:r>
      <w:r w:rsidRPr="0032211A">
        <w:rPr>
          <w:rFonts w:hint="eastAsia"/>
        </w:rPr>
        <w:t>年</w:t>
      </w:r>
      <w:r w:rsidRPr="0032211A">
        <w:t>1</w:t>
      </w:r>
      <w:r w:rsidRPr="0032211A">
        <w:rPr>
          <w:rFonts w:hint="eastAsia"/>
        </w:rPr>
        <w:t>月起至</w:t>
      </w:r>
      <w:r w:rsidRPr="0032211A">
        <w:t>106</w:t>
      </w:r>
      <w:r w:rsidRPr="0032211A">
        <w:rPr>
          <w:rFonts w:hint="eastAsia"/>
        </w:rPr>
        <w:t>年</w:t>
      </w:r>
      <w:r w:rsidRPr="0032211A">
        <w:t>12</w:t>
      </w:r>
      <w:r w:rsidRPr="0032211A">
        <w:rPr>
          <w:rFonts w:hint="eastAsia"/>
        </w:rPr>
        <w:t>月底止已</w:t>
      </w:r>
      <w:r w:rsidRPr="0032211A">
        <w:t>4</w:t>
      </w:r>
      <w:r w:rsidRPr="0032211A">
        <w:rPr>
          <w:rFonts w:hint="eastAsia"/>
        </w:rPr>
        <w:t>年未動用，該公司爰依行為時附屬單位預算執行要點第</w:t>
      </w:r>
      <w:r w:rsidRPr="0032211A">
        <w:t>12</w:t>
      </w:r>
      <w:r w:rsidRPr="0032211A">
        <w:rPr>
          <w:rFonts w:hint="eastAsia"/>
        </w:rPr>
        <w:t>點第</w:t>
      </w:r>
      <w:r w:rsidRPr="0032211A">
        <w:t>1</w:t>
      </w:r>
      <w:r w:rsidRPr="0032211A">
        <w:rPr>
          <w:rFonts w:hint="eastAsia"/>
        </w:rPr>
        <w:t>款第</w:t>
      </w:r>
      <w:r w:rsidRPr="0032211A">
        <w:t>8</w:t>
      </w:r>
      <w:r w:rsidRPr="0032211A">
        <w:rPr>
          <w:rFonts w:hint="eastAsia"/>
        </w:rPr>
        <w:t>目規定，於</w:t>
      </w:r>
      <w:r w:rsidRPr="0032211A">
        <w:t>107</w:t>
      </w:r>
      <w:r w:rsidRPr="0032211A">
        <w:rPr>
          <w:rFonts w:hint="eastAsia"/>
        </w:rPr>
        <w:t>年</w:t>
      </w:r>
      <w:r w:rsidRPr="0032211A">
        <w:t>4</w:t>
      </w:r>
      <w:r w:rsidRPr="0032211A">
        <w:rPr>
          <w:rFonts w:hint="eastAsia"/>
        </w:rPr>
        <w:t>月</w:t>
      </w:r>
      <w:r w:rsidRPr="0032211A">
        <w:t>13</w:t>
      </w:r>
      <w:r w:rsidRPr="0032211A">
        <w:rPr>
          <w:rFonts w:hint="eastAsia"/>
        </w:rPr>
        <w:t>日申請停辦</w:t>
      </w:r>
      <w:r w:rsidRPr="0032211A">
        <w:t>M9504</w:t>
      </w:r>
      <w:r w:rsidRPr="0032211A">
        <w:rPr>
          <w:rFonts w:hint="eastAsia"/>
        </w:rPr>
        <w:t>計畫，行政院於同年</w:t>
      </w:r>
      <w:r w:rsidRPr="0032211A">
        <w:t>6</w:t>
      </w:r>
      <w:r w:rsidRPr="0032211A">
        <w:rPr>
          <w:rFonts w:hint="eastAsia"/>
        </w:rPr>
        <w:t>月</w:t>
      </w:r>
      <w:r w:rsidRPr="0032211A">
        <w:t>4</w:t>
      </w:r>
      <w:r w:rsidRPr="0032211A">
        <w:rPr>
          <w:rFonts w:hint="eastAsia"/>
        </w:rPr>
        <w:t>日同意停辦）。</w:t>
      </w:r>
      <w:r w:rsidR="00FB0CA8">
        <w:rPr>
          <w:rFonts w:hint="eastAsia"/>
        </w:rPr>
        <w:t>本</w:t>
      </w:r>
      <w:r w:rsidRPr="00640882">
        <w:rPr>
          <w:rFonts w:hint="eastAsia"/>
        </w:rPr>
        <w:t>計畫未周延評估居民訴求遷廠等因素之影響，復未依董事會決議於取得居民認同前逕辦理採購，最終耗時近13年之計畫以停辦收場，致投入採購經費4億3千餘萬元未能發揮效益</w:t>
      </w:r>
      <w:r w:rsidRPr="009C7FF2">
        <w:rPr>
          <w:rFonts w:hint="eastAsia"/>
        </w:rPr>
        <w:t>，</w:t>
      </w:r>
      <w:r w:rsidR="007666F5" w:rsidRPr="007666F5">
        <w:rPr>
          <w:rFonts w:hint="eastAsia"/>
          <w:bCs/>
        </w:rPr>
        <w:t>確有違失，應予糾正促其注意改善。茲臚列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9D1BAB" w:rsidRPr="00CB4509" w:rsidRDefault="00CB4509" w:rsidP="009D1BAB">
      <w:pPr>
        <w:pStyle w:val="2"/>
        <w:rPr>
          <w:bCs w:val="0"/>
        </w:rPr>
      </w:pPr>
      <w:bookmarkStart w:id="43" w:name="_Hlk78986222"/>
      <w:r w:rsidRPr="00CB4509">
        <w:rPr>
          <w:rFonts w:hAnsi="標楷體" w:hint="eastAsia"/>
          <w:bCs w:val="0"/>
        </w:rPr>
        <w:t>中油公司辦理</w:t>
      </w:r>
      <w:r w:rsidRPr="00CB4509">
        <w:rPr>
          <w:rFonts w:hAnsi="標楷體"/>
          <w:bCs w:val="0"/>
        </w:rPr>
        <w:t>M9504</w:t>
      </w:r>
      <w:r w:rsidRPr="00CB4509">
        <w:rPr>
          <w:rFonts w:hAnsi="標楷體" w:hint="eastAsia"/>
          <w:bCs w:val="0"/>
        </w:rPr>
        <w:t>計畫，未將時任經濟部部長林義夫承諾遷廠及桃園煉油廠附近居民遷廠訴求之影響納入評估，於可行性研究報告亦未載明居民對興建計畫之接受度，復未參考該計畫審查委員意見審慎評量居民陳抗之影響，致計畫變更復辦1次及緩辦4次，最終耗時近</w:t>
      </w:r>
      <w:r w:rsidRPr="00CB4509">
        <w:rPr>
          <w:rFonts w:hAnsi="標楷體"/>
          <w:bCs w:val="0"/>
        </w:rPr>
        <w:t>13</w:t>
      </w:r>
      <w:r w:rsidRPr="00CB4509">
        <w:rPr>
          <w:rFonts w:hAnsi="標楷體" w:hint="eastAsia"/>
          <w:bCs w:val="0"/>
        </w:rPr>
        <w:t>年之計畫以停辦收場，不僅虛擲基本設計等相關費用</w:t>
      </w:r>
      <w:r w:rsidRPr="00CB4509">
        <w:rPr>
          <w:rFonts w:hAnsi="標楷體"/>
          <w:bCs w:val="0"/>
        </w:rPr>
        <w:t>4</w:t>
      </w:r>
      <w:r w:rsidRPr="00CB4509">
        <w:rPr>
          <w:rFonts w:hAnsi="標楷體" w:hint="eastAsia"/>
          <w:bCs w:val="0"/>
        </w:rPr>
        <w:t>億</w:t>
      </w:r>
      <w:r w:rsidRPr="00CB4509">
        <w:rPr>
          <w:rFonts w:hAnsi="標楷體"/>
          <w:bCs w:val="0"/>
        </w:rPr>
        <w:t>3</w:t>
      </w:r>
      <w:r w:rsidRPr="00CB4509">
        <w:rPr>
          <w:rFonts w:hAnsi="標楷體" w:hint="eastAsia"/>
          <w:bCs w:val="0"/>
        </w:rPr>
        <w:t>千餘萬元，亦無法達成本計畫改善煉製結構及提升市場競爭力之計畫目的，又經濟部身為主管機關，竟漠視居民之遷廠訴求及部長之遷廠承</w:t>
      </w:r>
      <w:r w:rsidRPr="00CB4509">
        <w:rPr>
          <w:rFonts w:hAnsi="標楷體" w:hint="eastAsia"/>
          <w:bCs w:val="0"/>
        </w:rPr>
        <w:lastRenderedPageBreak/>
        <w:t>諾，率爾同意中油公司本計畫之可行性報告，核均有違失。</w:t>
      </w:r>
    </w:p>
    <w:p w:rsidR="009D1BAB" w:rsidRDefault="009D1BAB" w:rsidP="009D1BAB">
      <w:pPr>
        <w:pStyle w:val="3"/>
      </w:pPr>
      <w:r>
        <w:rPr>
          <w:rFonts w:hint="eastAsia"/>
        </w:rPr>
        <w:t>按</w:t>
      </w:r>
      <w:r w:rsidRPr="005834BE">
        <w:rPr>
          <w:rFonts w:hint="eastAsia"/>
        </w:rPr>
        <w:t>經濟部所屬事業固定資產投資專案計畫編審要點第</w:t>
      </w:r>
      <w:r w:rsidRPr="005834BE">
        <w:t>4</w:t>
      </w:r>
      <w:r w:rsidRPr="005834BE">
        <w:rPr>
          <w:rFonts w:hint="eastAsia"/>
        </w:rPr>
        <w:t>點規定：「專案計畫應對投資環境……作周延審慎之考量；……並顧及公害防治、環境影響及工業安全衛生。」第</w:t>
      </w:r>
      <w:r w:rsidRPr="005834BE">
        <w:t>9</w:t>
      </w:r>
      <w:r w:rsidRPr="005834BE">
        <w:rPr>
          <w:rFonts w:hint="eastAsia"/>
        </w:rPr>
        <w:t>點規定：「專案計畫可行性研究報告應針對計畫之特性妥為表達，其內容編製應依照本要點附件一『可行性研究報告編製說明』規定辦理……。」及上開要點附件一、甲、總說明、壹、二、（四）環境接受性：敘明本計畫工程所在地之環境背景……，以及當地民情之反應。乙、可行性研究報告內容、貳、可行性研究、四、環境接受性列載：「</w:t>
      </w:r>
      <w:r w:rsidRPr="005834BE">
        <w:t>(</w:t>
      </w:r>
      <w:r w:rsidRPr="005834BE">
        <w:rPr>
          <w:rFonts w:hint="eastAsia"/>
        </w:rPr>
        <w:t>六</w:t>
      </w:r>
      <w:r w:rsidRPr="005834BE">
        <w:t>)</w:t>
      </w:r>
      <w:r w:rsidRPr="005834BE">
        <w:rPr>
          <w:rFonts w:hint="eastAsia"/>
        </w:rPr>
        <w:t>民情反應、</w:t>
      </w:r>
      <w:r w:rsidRPr="005834BE">
        <w:t>1.</w:t>
      </w:r>
      <w:r w:rsidRPr="005834BE">
        <w:rPr>
          <w:rFonts w:hint="eastAsia"/>
        </w:rPr>
        <w:t>地方民眾。</w:t>
      </w:r>
      <w:r w:rsidRPr="005834BE">
        <w:t>2.</w:t>
      </w:r>
      <w:r w:rsidRPr="005834BE">
        <w:rPr>
          <w:rFonts w:hint="eastAsia"/>
        </w:rPr>
        <w:t>社區及其他社會團體。</w:t>
      </w:r>
      <w:r w:rsidRPr="005834BE">
        <w:t>3.</w:t>
      </w:r>
      <w:r w:rsidRPr="005834BE">
        <w:rPr>
          <w:rFonts w:hint="eastAsia"/>
        </w:rPr>
        <w:t>地方政府及民意機關。」</w:t>
      </w:r>
    </w:p>
    <w:p w:rsidR="009D1BAB" w:rsidRPr="00A524FF" w:rsidRDefault="009D1BAB" w:rsidP="009D1BAB">
      <w:pPr>
        <w:pStyle w:val="3"/>
        <w:rPr>
          <w:rFonts w:hAnsi="標楷體"/>
        </w:rPr>
      </w:pPr>
      <w:r w:rsidRPr="009A68D7">
        <w:rPr>
          <w:rFonts w:hAnsi="標楷體" w:hint="eastAsia"/>
        </w:rPr>
        <w:t>查</w:t>
      </w:r>
      <w:r w:rsidRPr="00B40F36">
        <w:rPr>
          <w:rFonts w:hAnsi="標楷體" w:hint="eastAsia"/>
        </w:rPr>
        <w:t>桃園煉油廠</w:t>
      </w:r>
      <w:r w:rsidRPr="00644997">
        <w:rPr>
          <w:rFonts w:hAnsi="標楷體"/>
        </w:rPr>
        <w:t>RDS</w:t>
      </w:r>
      <w:r w:rsidRPr="00B40F36">
        <w:rPr>
          <w:rFonts w:hAnsi="標楷體"/>
        </w:rPr>
        <w:t>1</w:t>
      </w:r>
      <w:r w:rsidRPr="00B40F36">
        <w:rPr>
          <w:rFonts w:hAnsi="標楷體" w:hint="eastAsia"/>
        </w:rPr>
        <w:t>工場於</w:t>
      </w:r>
      <w:r w:rsidRPr="00B40F36">
        <w:rPr>
          <w:rFonts w:hAnsi="標楷體"/>
        </w:rPr>
        <w:t>77</w:t>
      </w:r>
      <w:r w:rsidRPr="00B40F36">
        <w:rPr>
          <w:rFonts w:hAnsi="標楷體" w:hint="eastAsia"/>
        </w:rPr>
        <w:t>年</w:t>
      </w:r>
      <w:r w:rsidRPr="00B40F36">
        <w:rPr>
          <w:rFonts w:hAnsi="標楷體"/>
        </w:rPr>
        <w:t>10</w:t>
      </w:r>
      <w:r w:rsidRPr="00B40F36">
        <w:rPr>
          <w:rFonts w:hAnsi="標楷體" w:hint="eastAsia"/>
        </w:rPr>
        <w:t>月間</w:t>
      </w:r>
      <w:r>
        <w:rPr>
          <w:rFonts w:hAnsi="標楷體" w:hint="eastAsia"/>
        </w:rPr>
        <w:t>發生</w:t>
      </w:r>
      <w:r w:rsidRPr="00B40F36">
        <w:rPr>
          <w:rFonts w:hAnsi="標楷體" w:hint="eastAsia"/>
        </w:rPr>
        <w:t>火災</w:t>
      </w:r>
      <w:r>
        <w:rPr>
          <w:rFonts w:hAnsi="標楷體" w:hint="eastAsia"/>
        </w:rPr>
        <w:t>、</w:t>
      </w:r>
      <w:r w:rsidRPr="009A68D7">
        <w:rPr>
          <w:rFonts w:hAnsi="標楷體"/>
        </w:rPr>
        <w:t>RDS</w:t>
      </w:r>
      <w:r w:rsidRPr="00B40F36">
        <w:rPr>
          <w:rFonts w:hAnsi="標楷體"/>
        </w:rPr>
        <w:t>2</w:t>
      </w:r>
      <w:r w:rsidRPr="00B40F36">
        <w:rPr>
          <w:rFonts w:hAnsi="標楷體" w:hint="eastAsia"/>
        </w:rPr>
        <w:t>工場於</w:t>
      </w:r>
      <w:r w:rsidRPr="00B40F36">
        <w:rPr>
          <w:rFonts w:hAnsi="標楷體"/>
        </w:rPr>
        <w:t>86</w:t>
      </w:r>
      <w:r w:rsidRPr="00B40F36">
        <w:rPr>
          <w:rFonts w:hAnsi="標楷體" w:hint="eastAsia"/>
        </w:rPr>
        <w:t>年</w:t>
      </w:r>
      <w:r w:rsidRPr="00B40F36">
        <w:rPr>
          <w:rFonts w:hAnsi="標楷體"/>
        </w:rPr>
        <w:t>5</w:t>
      </w:r>
      <w:r w:rsidRPr="00B40F36">
        <w:rPr>
          <w:rFonts w:hAnsi="標楷體" w:hint="eastAsia"/>
        </w:rPr>
        <w:t>月</w:t>
      </w:r>
      <w:r>
        <w:rPr>
          <w:rFonts w:hAnsi="標楷體" w:hint="eastAsia"/>
        </w:rPr>
        <w:t>亦</w:t>
      </w:r>
      <w:r w:rsidRPr="00B40F36">
        <w:rPr>
          <w:rFonts w:hAnsi="標楷體" w:hint="eastAsia"/>
        </w:rPr>
        <w:t>發生氣爆火災</w:t>
      </w:r>
      <w:r>
        <w:rPr>
          <w:rFonts w:hAnsi="標楷體" w:hint="eastAsia"/>
        </w:rPr>
        <w:t>，</w:t>
      </w:r>
      <w:r w:rsidRPr="00B40F36">
        <w:rPr>
          <w:rFonts w:hAnsi="標楷體" w:hint="eastAsia"/>
        </w:rPr>
        <w:t>引起鄰近居民抗議，此後屢有煉油廠</w:t>
      </w:r>
      <w:r w:rsidRPr="008B01E9">
        <w:rPr>
          <w:rFonts w:hAnsi="標楷體" w:hint="eastAsia"/>
          <w:b/>
        </w:rPr>
        <w:t>遷廠</w:t>
      </w:r>
      <w:r w:rsidRPr="00B40F36">
        <w:rPr>
          <w:rFonts w:hAnsi="標楷體" w:hint="eastAsia"/>
        </w:rPr>
        <w:t>之要求</w:t>
      </w:r>
      <w:r>
        <w:rPr>
          <w:rFonts w:hAnsi="標楷體" w:hint="eastAsia"/>
        </w:rPr>
        <w:t>，迄</w:t>
      </w:r>
      <w:r w:rsidRPr="00ED5183">
        <w:rPr>
          <w:rFonts w:hAnsi="標楷體"/>
        </w:rPr>
        <w:t>RDS</w:t>
      </w:r>
      <w:r w:rsidRPr="00B40F36">
        <w:rPr>
          <w:rFonts w:hAnsi="標楷體"/>
        </w:rPr>
        <w:t>2</w:t>
      </w:r>
      <w:r w:rsidRPr="00B40F36">
        <w:rPr>
          <w:rFonts w:hAnsi="標楷體" w:hint="eastAsia"/>
        </w:rPr>
        <w:t>工場於</w:t>
      </w:r>
      <w:r w:rsidRPr="00B40F36">
        <w:rPr>
          <w:rFonts w:hAnsi="標楷體"/>
        </w:rPr>
        <w:t>92</w:t>
      </w:r>
      <w:r w:rsidRPr="00B40F36">
        <w:rPr>
          <w:rFonts w:hAnsi="標楷體" w:hint="eastAsia"/>
        </w:rPr>
        <w:t>年</w:t>
      </w:r>
      <w:r w:rsidRPr="00B40F36">
        <w:rPr>
          <w:rFonts w:hAnsi="標楷體"/>
        </w:rPr>
        <w:t>1</w:t>
      </w:r>
      <w:r w:rsidRPr="00B40F36">
        <w:rPr>
          <w:rFonts w:hAnsi="標楷體" w:hint="eastAsia"/>
        </w:rPr>
        <w:t>月</w:t>
      </w:r>
      <w:r w:rsidRPr="00B40F36">
        <w:rPr>
          <w:rFonts w:hAnsi="標楷體"/>
        </w:rPr>
        <w:t>22</w:t>
      </w:r>
      <w:r w:rsidRPr="00B40F36">
        <w:rPr>
          <w:rFonts w:hAnsi="標楷體" w:hint="eastAsia"/>
        </w:rPr>
        <w:t>日</w:t>
      </w:r>
      <w:r>
        <w:rPr>
          <w:rFonts w:hAnsi="標楷體" w:hint="eastAsia"/>
        </w:rPr>
        <w:t>再次</w:t>
      </w:r>
      <w:r w:rsidRPr="00B40F36">
        <w:rPr>
          <w:rFonts w:hAnsi="標楷體" w:hint="eastAsia"/>
        </w:rPr>
        <w:t>發生氣爆火災</w:t>
      </w:r>
      <w:r>
        <w:rPr>
          <w:rFonts w:hAnsi="標楷體" w:hint="eastAsia"/>
        </w:rPr>
        <w:t>，附近居民即組成自救會，至經濟部陳情抗議，要求桃園煉油廠</w:t>
      </w:r>
      <w:r w:rsidRPr="008B01E9">
        <w:rPr>
          <w:rFonts w:hAnsi="標楷體" w:hint="eastAsia"/>
          <w:b/>
        </w:rPr>
        <w:t>遷廠</w:t>
      </w:r>
      <w:r>
        <w:rPr>
          <w:rFonts w:hAnsi="標楷體" w:hint="eastAsia"/>
        </w:rPr>
        <w:t>，同年</w:t>
      </w:r>
      <w:r w:rsidRPr="00B40F36">
        <w:rPr>
          <w:rFonts w:hAnsi="標楷體"/>
        </w:rPr>
        <w:t>2</w:t>
      </w:r>
      <w:r w:rsidRPr="00B40F36">
        <w:rPr>
          <w:rFonts w:hAnsi="標楷體" w:hint="eastAsia"/>
        </w:rPr>
        <w:t>月</w:t>
      </w:r>
      <w:r w:rsidRPr="00B40F36">
        <w:rPr>
          <w:rFonts w:hAnsi="標楷體"/>
        </w:rPr>
        <w:t>10</w:t>
      </w:r>
      <w:r w:rsidRPr="00B40F36">
        <w:rPr>
          <w:rFonts w:hAnsi="標楷體" w:hint="eastAsia"/>
        </w:rPr>
        <w:t>日</w:t>
      </w:r>
      <w:r>
        <w:rPr>
          <w:rFonts w:hAnsi="標楷體" w:hint="eastAsia"/>
        </w:rPr>
        <w:t>時任經濟部部長林義夫即承諾原則同意</w:t>
      </w:r>
      <w:r w:rsidRPr="008B01E9">
        <w:rPr>
          <w:rFonts w:hAnsi="標楷體" w:hint="eastAsia"/>
          <w:b/>
        </w:rPr>
        <w:t>遷廠</w:t>
      </w:r>
      <w:r>
        <w:rPr>
          <w:rFonts w:hAnsi="標楷體" w:hint="eastAsia"/>
        </w:rPr>
        <w:t>，遂於同年</w:t>
      </w:r>
      <w:r w:rsidRPr="00B40F36">
        <w:rPr>
          <w:rFonts w:hAnsi="標楷體"/>
        </w:rPr>
        <w:t>5</w:t>
      </w:r>
      <w:r w:rsidRPr="00B40F36">
        <w:rPr>
          <w:rFonts w:hAnsi="標楷體" w:hint="eastAsia"/>
        </w:rPr>
        <w:t>月</w:t>
      </w:r>
      <w:r w:rsidRPr="00B40F36">
        <w:rPr>
          <w:rFonts w:hAnsi="標楷體"/>
        </w:rPr>
        <w:t>9</w:t>
      </w:r>
      <w:r w:rsidRPr="00B40F36">
        <w:rPr>
          <w:rFonts w:hAnsi="標楷體" w:hint="eastAsia"/>
        </w:rPr>
        <w:t>日提出</w:t>
      </w:r>
      <w:r w:rsidRPr="008B01E9">
        <w:rPr>
          <w:rFonts w:hAnsi="標楷體" w:hint="eastAsia"/>
          <w:b/>
        </w:rPr>
        <w:t>「中油公司桃園煉油廠遷廠初步計畫書」</w:t>
      </w:r>
      <w:r>
        <w:rPr>
          <w:rFonts w:hAnsi="標楷體" w:hint="eastAsia"/>
        </w:rPr>
        <w:t>，</w:t>
      </w:r>
      <w:r w:rsidRPr="00B40F36">
        <w:rPr>
          <w:rFonts w:hAnsi="標楷體"/>
        </w:rPr>
        <w:t>93</w:t>
      </w:r>
      <w:r w:rsidRPr="00B40F36">
        <w:rPr>
          <w:rFonts w:hAnsi="標楷體" w:hint="eastAsia"/>
        </w:rPr>
        <w:t>年</w:t>
      </w:r>
      <w:r w:rsidRPr="00B40F36">
        <w:rPr>
          <w:rFonts w:hAnsi="標楷體"/>
        </w:rPr>
        <w:t>2</w:t>
      </w:r>
      <w:r w:rsidRPr="00B40F36">
        <w:rPr>
          <w:rFonts w:hAnsi="標楷體" w:hint="eastAsia"/>
        </w:rPr>
        <w:t>月</w:t>
      </w:r>
      <w:r w:rsidRPr="00B40F36">
        <w:rPr>
          <w:rFonts w:hAnsi="標楷體"/>
        </w:rPr>
        <w:t>1</w:t>
      </w:r>
      <w:r w:rsidRPr="00B40F36">
        <w:rPr>
          <w:rFonts w:hAnsi="標楷體" w:hint="eastAsia"/>
        </w:rPr>
        <w:t>日提出</w:t>
      </w:r>
      <w:r w:rsidRPr="008B01E9">
        <w:rPr>
          <w:rFonts w:hAnsi="標楷體" w:hint="eastAsia"/>
          <w:b/>
        </w:rPr>
        <w:t>「中油公司桃園煉油廠遷廠完整計畫書」</w:t>
      </w:r>
      <w:r>
        <w:rPr>
          <w:rFonts w:hAnsi="標楷體" w:hint="eastAsia"/>
        </w:rPr>
        <w:t>。惟</w:t>
      </w:r>
      <w:r w:rsidRPr="009A68D7">
        <w:rPr>
          <w:rFonts w:hAnsi="標楷體"/>
        </w:rPr>
        <w:t>M9504</w:t>
      </w:r>
      <w:r w:rsidRPr="009A68D7">
        <w:rPr>
          <w:rFonts w:hAnsi="標楷體" w:hint="eastAsia"/>
        </w:rPr>
        <w:t>計畫</w:t>
      </w:r>
      <w:r w:rsidRPr="00B40F36">
        <w:rPr>
          <w:rFonts w:hAnsi="標楷體" w:hint="eastAsia"/>
        </w:rPr>
        <w:t>於</w:t>
      </w:r>
      <w:r w:rsidRPr="00B40F36">
        <w:rPr>
          <w:rFonts w:hAnsi="標楷體"/>
        </w:rPr>
        <w:t>94</w:t>
      </w:r>
      <w:r w:rsidRPr="00B40F36">
        <w:rPr>
          <w:rFonts w:hAnsi="標楷體" w:hint="eastAsia"/>
        </w:rPr>
        <w:t>年</w:t>
      </w:r>
      <w:r w:rsidRPr="00B40F36">
        <w:rPr>
          <w:rFonts w:hAnsi="標楷體"/>
        </w:rPr>
        <w:t>1</w:t>
      </w:r>
      <w:r w:rsidRPr="00B40F36">
        <w:rPr>
          <w:rFonts w:hAnsi="標楷體" w:hint="eastAsia"/>
        </w:rPr>
        <w:t>月</w:t>
      </w:r>
      <w:r w:rsidRPr="00B40F36">
        <w:rPr>
          <w:rFonts w:hAnsi="標楷體"/>
        </w:rPr>
        <w:t>4</w:t>
      </w:r>
      <w:r w:rsidRPr="00B40F36">
        <w:rPr>
          <w:rFonts w:hAnsi="標楷體" w:hint="eastAsia"/>
        </w:rPr>
        <w:t>日研提可行性研究報告（初稿）</w:t>
      </w:r>
      <w:r>
        <w:rPr>
          <w:rFonts w:hAnsi="標楷體" w:hint="eastAsia"/>
        </w:rPr>
        <w:t>時，於環境接受性篇之內容，均未提及上情，迄</w:t>
      </w:r>
      <w:r w:rsidRPr="00B40F36">
        <w:rPr>
          <w:rFonts w:hAnsi="標楷體"/>
        </w:rPr>
        <w:t>94</w:t>
      </w:r>
      <w:r w:rsidRPr="00B40F36">
        <w:rPr>
          <w:rFonts w:hAnsi="標楷體" w:hint="eastAsia"/>
        </w:rPr>
        <w:t>年</w:t>
      </w:r>
      <w:r w:rsidRPr="00B40F36">
        <w:rPr>
          <w:rFonts w:hAnsi="標楷體"/>
        </w:rPr>
        <w:t>2</w:t>
      </w:r>
      <w:r w:rsidRPr="00B40F36">
        <w:rPr>
          <w:rFonts w:hAnsi="標楷體" w:hint="eastAsia"/>
        </w:rPr>
        <w:t>月</w:t>
      </w:r>
      <w:r w:rsidRPr="00B40F36">
        <w:rPr>
          <w:rFonts w:hAnsi="標楷體"/>
        </w:rPr>
        <w:t>1</w:t>
      </w:r>
      <w:r w:rsidRPr="00B40F36">
        <w:rPr>
          <w:rFonts w:hAnsi="標楷體" w:hint="eastAsia"/>
        </w:rPr>
        <w:t>日函報可行性研究報告予經濟部審查時，始編製環境接受性</w:t>
      </w:r>
      <w:r>
        <w:rPr>
          <w:rFonts w:hAnsi="標楷體" w:hint="eastAsia"/>
        </w:rPr>
        <w:t>，惟仍僅載述「</w:t>
      </w:r>
      <w:r w:rsidRPr="00B40F36">
        <w:rPr>
          <w:rFonts w:hAnsi="標楷體" w:hint="eastAsia"/>
        </w:rPr>
        <w:t>本投資案重油加氫脫工場及硫磺工場皆屬污染產生較高之工場……</w:t>
      </w:r>
      <w:r>
        <w:rPr>
          <w:rFonts w:hAnsi="標楷體" w:hint="eastAsia"/>
        </w:rPr>
        <w:t>」，</w:t>
      </w:r>
      <w:r>
        <w:rPr>
          <w:rFonts w:hint="eastAsia"/>
        </w:rPr>
        <w:t>嗣於</w:t>
      </w:r>
      <w:r w:rsidRPr="00D53604">
        <w:t>94</w:t>
      </w:r>
      <w:r w:rsidRPr="00D53604">
        <w:rPr>
          <w:rFonts w:hint="eastAsia"/>
        </w:rPr>
        <w:t>年</w:t>
      </w:r>
      <w:r w:rsidRPr="00D53604">
        <w:t>4</w:t>
      </w:r>
      <w:r w:rsidRPr="00D53604">
        <w:rPr>
          <w:rFonts w:hint="eastAsia"/>
        </w:rPr>
        <w:t>月</w:t>
      </w:r>
      <w:r>
        <w:rPr>
          <w:rFonts w:hint="eastAsia"/>
        </w:rPr>
        <w:t>提出</w:t>
      </w:r>
      <w:r w:rsidRPr="00D53604">
        <w:rPr>
          <w:rFonts w:hint="eastAsia"/>
        </w:rPr>
        <w:t>修正後</w:t>
      </w:r>
      <w:r>
        <w:rPr>
          <w:rFonts w:hint="eastAsia"/>
        </w:rPr>
        <w:t>之可行性研究報告，「民情反應」部分仍僅載述「民眾</w:t>
      </w:r>
      <w:r w:rsidRPr="00D53604">
        <w:rPr>
          <w:rFonts w:hint="eastAsia"/>
        </w:rPr>
        <w:t>最關心</w:t>
      </w:r>
      <w:r>
        <w:rPr>
          <w:rFonts w:hint="eastAsia"/>
        </w:rPr>
        <w:t>的是</w:t>
      </w:r>
      <w:r w:rsidRPr="00D53604">
        <w:rPr>
          <w:rFonts w:hint="eastAsia"/>
        </w:rPr>
        <w:t>工安及環境污染問題</w:t>
      </w:r>
      <w:r>
        <w:rPr>
          <w:rFonts w:hint="eastAsia"/>
        </w:rPr>
        <w:t>」、</w:t>
      </w:r>
      <w:r>
        <w:rPr>
          <w:rFonts w:hint="eastAsia"/>
        </w:rPr>
        <w:lastRenderedPageBreak/>
        <w:t>「</w:t>
      </w:r>
      <w:r w:rsidRPr="00D53604">
        <w:rPr>
          <w:rFonts w:hint="eastAsia"/>
        </w:rPr>
        <w:t>施工</w:t>
      </w:r>
      <w:r>
        <w:rPr>
          <w:rFonts w:hint="eastAsia"/>
        </w:rPr>
        <w:t>階段也</w:t>
      </w:r>
      <w:r w:rsidRPr="00D53604">
        <w:rPr>
          <w:rFonts w:hint="eastAsia"/>
        </w:rPr>
        <w:t>要做好工安及污染防治</w:t>
      </w:r>
      <w:r>
        <w:rPr>
          <w:rFonts w:hint="eastAsia"/>
        </w:rPr>
        <w:t>」、「更</w:t>
      </w:r>
      <w:r w:rsidRPr="00D53604">
        <w:rPr>
          <w:rFonts w:hint="eastAsia"/>
        </w:rPr>
        <w:t>要做好睦鄰工作</w:t>
      </w:r>
      <w:r>
        <w:rPr>
          <w:rFonts w:hint="eastAsia"/>
        </w:rPr>
        <w:t>」</w:t>
      </w:r>
      <w:r w:rsidRPr="00D53604">
        <w:rPr>
          <w:rFonts w:hint="eastAsia"/>
        </w:rPr>
        <w:t>等相關事宜</w:t>
      </w:r>
      <w:r>
        <w:rPr>
          <w:rFonts w:hint="eastAsia"/>
        </w:rPr>
        <w:t>，</w:t>
      </w:r>
      <w:r w:rsidRPr="008B01E9">
        <w:rPr>
          <w:rFonts w:hint="eastAsia"/>
          <w:b/>
        </w:rPr>
        <w:t>均未提及時任經濟部部長原則同意遷廠承諾、廠區附近居民所提遷廠訴求及地方政府、民意機關、民間團體之反應等對計畫能否推動之關鍵性意見全無</w:t>
      </w:r>
      <w:r>
        <w:rPr>
          <w:rFonts w:hint="eastAsia"/>
        </w:rPr>
        <w:t>。又無論中油公司之可行性研究報告是否載述民情反應，經濟部</w:t>
      </w:r>
      <w:bookmarkStart w:id="44" w:name="_Hlk78983351"/>
      <w:r>
        <w:rPr>
          <w:rFonts w:hint="eastAsia"/>
        </w:rPr>
        <w:t>身為主管機關，時任部長當年亦有</w:t>
      </w:r>
      <w:r w:rsidRPr="008B01E9">
        <w:rPr>
          <w:rFonts w:hint="eastAsia"/>
          <w:b/>
        </w:rPr>
        <w:t>遷廠</w:t>
      </w:r>
      <w:r>
        <w:rPr>
          <w:rFonts w:hint="eastAsia"/>
        </w:rPr>
        <w:t>之承諾，該部竟漠視居民之</w:t>
      </w:r>
      <w:r w:rsidRPr="008B01E9">
        <w:rPr>
          <w:rFonts w:hint="eastAsia"/>
          <w:b/>
        </w:rPr>
        <w:t>遷廠</w:t>
      </w:r>
      <w:r>
        <w:rPr>
          <w:rFonts w:hint="eastAsia"/>
        </w:rPr>
        <w:t>訴求及部長之</w:t>
      </w:r>
      <w:r w:rsidRPr="008B01E9">
        <w:rPr>
          <w:rFonts w:hint="eastAsia"/>
          <w:b/>
        </w:rPr>
        <w:t>遷廠</w:t>
      </w:r>
      <w:r>
        <w:rPr>
          <w:rFonts w:hint="eastAsia"/>
        </w:rPr>
        <w:t>承諾，率爾同意中油公司本計畫之可行性報告</w:t>
      </w:r>
      <w:bookmarkEnd w:id="44"/>
      <w:r>
        <w:rPr>
          <w:rFonts w:hint="eastAsia"/>
        </w:rPr>
        <w:t>，實有疏失。</w:t>
      </w:r>
    </w:p>
    <w:p w:rsidR="009D1BAB" w:rsidRDefault="009D1BAB" w:rsidP="009D1BAB">
      <w:pPr>
        <w:pStyle w:val="3"/>
      </w:pPr>
      <w:r>
        <w:rPr>
          <w:rFonts w:hAnsi="標楷體" w:hint="eastAsia"/>
        </w:rPr>
        <w:t>而經濟部</w:t>
      </w:r>
      <w:r w:rsidRPr="004F3DE6">
        <w:rPr>
          <w:rFonts w:hint="eastAsia"/>
        </w:rPr>
        <w:t>國營</w:t>
      </w:r>
      <w:r>
        <w:rPr>
          <w:rFonts w:hint="eastAsia"/>
        </w:rPr>
        <w:t>事業委員</w:t>
      </w:r>
      <w:r w:rsidRPr="004F3DE6">
        <w:rPr>
          <w:rFonts w:hint="eastAsia"/>
        </w:rPr>
        <w:t>會召開</w:t>
      </w:r>
      <w:r w:rsidRPr="004F3DE6">
        <w:t>M9504</w:t>
      </w:r>
      <w:r w:rsidRPr="004F3DE6">
        <w:rPr>
          <w:rFonts w:hint="eastAsia"/>
        </w:rPr>
        <w:t>計畫審查會議時，審查委員所提有關居民抗爭之審查意見十及十四等</w:t>
      </w:r>
      <w:r w:rsidRPr="004F3DE6">
        <w:t>2</w:t>
      </w:r>
      <w:r w:rsidRPr="004F3DE6">
        <w:rPr>
          <w:rFonts w:hint="eastAsia"/>
        </w:rPr>
        <w:t>點意見</w:t>
      </w:r>
      <w:r>
        <w:rPr>
          <w:rFonts w:hint="eastAsia"/>
        </w:rPr>
        <w:t>，均述及居民抗爭情形及中油公司之因應措施，惟中油公司填復之「辦理情形」，僅係針對情況之說明，並未有</w:t>
      </w:r>
      <w:r w:rsidRPr="00072794">
        <w:rPr>
          <w:rFonts w:hint="eastAsia"/>
        </w:rPr>
        <w:t>具體因應措施</w:t>
      </w:r>
      <w:r>
        <w:rPr>
          <w:rFonts w:hint="eastAsia"/>
        </w:rPr>
        <w:t>。且其說明「與附近意見領袖達成『不遷廠』之共識」一節，亦未有相關佐證資料可稽。</w:t>
      </w:r>
      <w:r w:rsidRPr="005E2D04">
        <w:rPr>
          <w:rFonts w:hint="eastAsia"/>
        </w:rPr>
        <w:t>中油公司稱，該公司與桃園煉油廠遷廠自救會理事長於</w:t>
      </w:r>
      <w:r w:rsidRPr="005E2D04">
        <w:t>93</w:t>
      </w:r>
      <w:r w:rsidRPr="005E2D04">
        <w:rPr>
          <w:rFonts w:hint="eastAsia"/>
        </w:rPr>
        <w:t>年</w:t>
      </w:r>
      <w:r w:rsidRPr="005E2D04">
        <w:t>3</w:t>
      </w:r>
      <w:r w:rsidRPr="005E2D04">
        <w:rPr>
          <w:rFonts w:hint="eastAsia"/>
        </w:rPr>
        <w:t>月</w:t>
      </w:r>
      <w:r w:rsidRPr="005E2D04">
        <w:t>2</w:t>
      </w:r>
      <w:r w:rsidRPr="005E2D04">
        <w:rPr>
          <w:rFonts w:hint="eastAsia"/>
        </w:rPr>
        <w:t>日</w:t>
      </w:r>
      <w:r>
        <w:rPr>
          <w:rFonts w:hint="eastAsia"/>
        </w:rPr>
        <w:t>所</w:t>
      </w:r>
      <w:r w:rsidRPr="005E2D04">
        <w:rPr>
          <w:rFonts w:hint="eastAsia"/>
        </w:rPr>
        <w:t>簽署</w:t>
      </w:r>
      <w:r>
        <w:rPr>
          <w:rFonts w:hint="eastAsia"/>
        </w:rPr>
        <w:t>之</w:t>
      </w:r>
      <w:r w:rsidRPr="005E2D04">
        <w:rPr>
          <w:rFonts w:hint="eastAsia"/>
        </w:rPr>
        <w:t>「睦鄰特別協議書」，</w:t>
      </w:r>
      <w:r>
        <w:rPr>
          <w:rFonts w:hint="eastAsia"/>
        </w:rPr>
        <w:t>即為「不遷廠」共識之書面文件，然</w:t>
      </w:r>
      <w:r w:rsidRPr="00072794">
        <w:rPr>
          <w:rFonts w:hint="eastAsia"/>
        </w:rPr>
        <w:t>觀其</w:t>
      </w:r>
      <w:r w:rsidRPr="005E2D04">
        <w:rPr>
          <w:rFonts w:hint="eastAsia"/>
        </w:rPr>
        <w:t>協議書內容略以：「……體諒桃廠遷廠及內縮之實際困難，中油特與桃園煉油廠遷廠自救會</w:t>
      </w:r>
      <w:r>
        <w:rPr>
          <w:rFonts w:hint="eastAsia"/>
        </w:rPr>
        <w:t>……簽立本睦鄰特別協議書」，</w:t>
      </w:r>
      <w:r w:rsidRPr="005E2D04">
        <w:rPr>
          <w:rFonts w:hint="eastAsia"/>
        </w:rPr>
        <w:t>並未有遷廠自救會同意「不遷廠」之敘述。</w:t>
      </w:r>
    </w:p>
    <w:p w:rsidR="009D1BAB" w:rsidRPr="00DF61BB" w:rsidRDefault="009D1BAB" w:rsidP="009D1BAB">
      <w:pPr>
        <w:pStyle w:val="3"/>
      </w:pPr>
      <w:r>
        <w:rPr>
          <w:rFonts w:hint="eastAsia"/>
        </w:rPr>
        <w:t>次查，經濟部未考量R</w:t>
      </w:r>
      <w:r>
        <w:t>DS3</w:t>
      </w:r>
      <w:r>
        <w:rPr>
          <w:rFonts w:hint="eastAsia"/>
        </w:rPr>
        <w:t>屬高污染產生之工場，未敘明當地長期民情遷廠訴求，致影響行政院之審查與決定，遂於</w:t>
      </w:r>
      <w:r w:rsidRPr="00CE3BBD">
        <w:t>95</w:t>
      </w:r>
      <w:r w:rsidRPr="00CE3BBD">
        <w:rPr>
          <w:rFonts w:hint="eastAsia"/>
        </w:rPr>
        <w:t>年</w:t>
      </w:r>
      <w:r w:rsidRPr="00CE3BBD">
        <w:t>1</w:t>
      </w:r>
      <w:r w:rsidRPr="00CE3BBD">
        <w:rPr>
          <w:rFonts w:hint="eastAsia"/>
        </w:rPr>
        <w:t>月</w:t>
      </w:r>
      <w:r w:rsidRPr="00CE3BBD">
        <w:t>20</w:t>
      </w:r>
      <w:r w:rsidRPr="00CE3BBD">
        <w:rPr>
          <w:rFonts w:hint="eastAsia"/>
        </w:rPr>
        <w:t>日行政院通過預算動支許可後，即</w:t>
      </w:r>
      <w:r>
        <w:rPr>
          <w:rFonts w:hint="eastAsia"/>
        </w:rPr>
        <w:t>辦理</w:t>
      </w:r>
      <w:r w:rsidRPr="00CE3BBD">
        <w:rPr>
          <w:rFonts w:hint="eastAsia"/>
        </w:rPr>
        <w:t>相關工場基本設計發包工作</w:t>
      </w:r>
      <w:r>
        <w:rPr>
          <w:rFonts w:hint="eastAsia"/>
        </w:rPr>
        <w:t>，經濟部、中油公司核均有違失。</w:t>
      </w:r>
    </w:p>
    <w:p w:rsidR="004F07E2" w:rsidRDefault="004F07E2" w:rsidP="009D1BAB">
      <w:pPr>
        <w:pStyle w:val="31"/>
        <w:ind w:left="1361" w:firstLine="680"/>
      </w:pPr>
    </w:p>
    <w:p w:rsidR="004F07E2" w:rsidRDefault="004F07E2" w:rsidP="009D1BAB">
      <w:pPr>
        <w:pStyle w:val="31"/>
        <w:ind w:left="1361" w:firstLine="680"/>
      </w:pPr>
    </w:p>
    <w:p w:rsidR="004F07E2" w:rsidRDefault="004F07E2" w:rsidP="009D1BAB">
      <w:pPr>
        <w:pStyle w:val="31"/>
        <w:ind w:left="1361" w:firstLine="680"/>
      </w:pPr>
    </w:p>
    <w:p w:rsidR="009D1BAB" w:rsidRPr="008B01E9" w:rsidRDefault="009D1BAB" w:rsidP="009D1BAB">
      <w:pPr>
        <w:pStyle w:val="31"/>
        <w:ind w:left="1361" w:firstLine="680"/>
      </w:pPr>
      <w:r>
        <w:lastRenderedPageBreak/>
        <w:t>M9504</w:t>
      </w:r>
      <w:r>
        <w:rPr>
          <w:rFonts w:hint="eastAsia"/>
        </w:rPr>
        <w:t>計畫之</w:t>
      </w:r>
      <w:r w:rsidRPr="00CE3BBD">
        <w:rPr>
          <w:rFonts w:hint="eastAsia"/>
        </w:rPr>
        <w:t>相關工場基本設計</w:t>
      </w:r>
      <w:r>
        <w:rPr>
          <w:rFonts w:hint="eastAsia"/>
        </w:rPr>
        <w:t>共分為</w:t>
      </w:r>
      <w:r w:rsidRPr="00CE3BBD">
        <w:t>3</w:t>
      </w:r>
      <w:r w:rsidRPr="00CE3BBD">
        <w:rPr>
          <w:rFonts w:hint="eastAsia"/>
        </w:rPr>
        <w:t>案發包，此</w:t>
      </w:r>
      <w:r w:rsidRPr="00CE3BBD">
        <w:t>3</w:t>
      </w:r>
      <w:r w:rsidRPr="00CE3BBD">
        <w:rPr>
          <w:rFonts w:hint="eastAsia"/>
        </w:rPr>
        <w:t>基本設計案均於</w:t>
      </w:r>
      <w:r w:rsidRPr="00CE3BBD">
        <w:t>95</w:t>
      </w:r>
      <w:r w:rsidRPr="00CE3BBD">
        <w:rPr>
          <w:rFonts w:hint="eastAsia"/>
        </w:rPr>
        <w:t>年</w:t>
      </w:r>
      <w:r w:rsidRPr="00CE3BBD">
        <w:t>12</w:t>
      </w:r>
      <w:r w:rsidRPr="00CE3BBD">
        <w:rPr>
          <w:rFonts w:hint="eastAsia"/>
        </w:rPr>
        <w:t>月完成</w:t>
      </w:r>
      <w:r>
        <w:rPr>
          <w:rFonts w:hint="eastAsia"/>
        </w:rPr>
        <w:t>，決標金額共計2億</w:t>
      </w:r>
      <w:r>
        <w:t>8,122</w:t>
      </w:r>
      <w:r>
        <w:rPr>
          <w:rFonts w:hint="eastAsia"/>
        </w:rPr>
        <w:t>萬</w:t>
      </w:r>
      <w:r>
        <w:t>4,130</w:t>
      </w:r>
      <w:r>
        <w:rPr>
          <w:rFonts w:hint="eastAsia"/>
        </w:rPr>
        <w:t>元，詳如下表：</w:t>
      </w:r>
    </w:p>
    <w:p w:rsidR="009D1BAB" w:rsidRDefault="009D1BAB" w:rsidP="009D1BAB">
      <w:pPr>
        <w:pStyle w:val="3"/>
        <w:numPr>
          <w:ilvl w:val="0"/>
          <w:numId w:val="0"/>
        </w:numPr>
        <w:ind w:leftChars="406" w:left="1381"/>
        <w:rPr>
          <w:noProof/>
          <w:shd w:val="clear" w:color="auto" w:fill="FFFFFF"/>
        </w:rPr>
      </w:pPr>
      <w:r>
        <w:rPr>
          <w:noProof/>
          <w:shd w:val="clear" w:color="auto" w:fill="FFFFFF"/>
        </w:rPr>
        <w:drawing>
          <wp:inline distT="0" distB="0" distL="0" distR="0">
            <wp:extent cx="4692650" cy="314325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2650" cy="3143250"/>
                    </a:xfrm>
                    <a:prstGeom prst="rect">
                      <a:avLst/>
                    </a:prstGeom>
                    <a:noFill/>
                    <a:ln>
                      <a:noFill/>
                    </a:ln>
                  </pic:spPr>
                </pic:pic>
              </a:graphicData>
            </a:graphic>
          </wp:inline>
        </w:drawing>
      </w:r>
    </w:p>
    <w:p w:rsidR="004F07E2" w:rsidRDefault="004F07E2">
      <w:pPr>
        <w:widowControl/>
        <w:overflowPunct/>
        <w:autoSpaceDE/>
        <w:autoSpaceDN/>
        <w:jc w:val="left"/>
        <w:rPr>
          <w:rFonts w:hAnsi="Arial"/>
          <w:bCs/>
          <w:noProof/>
          <w:kern w:val="32"/>
          <w:szCs w:val="36"/>
          <w:shd w:val="clear" w:color="auto" w:fill="FFFFFF"/>
        </w:rPr>
      </w:pPr>
      <w:r>
        <w:rPr>
          <w:noProof/>
          <w:shd w:val="clear" w:color="auto" w:fill="FFFFFF"/>
        </w:rPr>
        <w:br w:type="page"/>
      </w:r>
    </w:p>
    <w:p w:rsidR="009D1BAB" w:rsidRPr="00F036C1" w:rsidRDefault="009D1BAB" w:rsidP="009D1BAB">
      <w:pPr>
        <w:pStyle w:val="3"/>
      </w:pPr>
      <w:r>
        <w:rPr>
          <w:rFonts w:hint="eastAsia"/>
        </w:rPr>
        <w:lastRenderedPageBreak/>
        <w:t>中油公司截至</w:t>
      </w:r>
      <w:r>
        <w:t>106</w:t>
      </w:r>
      <w:r>
        <w:rPr>
          <w:rFonts w:hint="eastAsia"/>
        </w:rPr>
        <w:t>年底已支付費用</w:t>
      </w:r>
      <w:r>
        <w:t>(</w:t>
      </w:r>
      <w:r>
        <w:rPr>
          <w:rFonts w:hint="eastAsia"/>
        </w:rPr>
        <w:t>含基本設計、權利金、整地、工程合約結案尾款、用人費及利息等相關費用</w:t>
      </w:r>
      <w:r>
        <w:t>)</w:t>
      </w:r>
      <w:r>
        <w:rPr>
          <w:rFonts w:hint="eastAsia"/>
        </w:rPr>
        <w:t>，合計</w:t>
      </w:r>
      <w:r>
        <w:t>4</w:t>
      </w:r>
      <w:r>
        <w:rPr>
          <w:rFonts w:hint="eastAsia"/>
        </w:rPr>
        <w:t>億</w:t>
      </w:r>
      <w:r>
        <w:t>3,490</w:t>
      </w:r>
      <w:r>
        <w:rPr>
          <w:rFonts w:hint="eastAsia"/>
        </w:rPr>
        <w:t>萬</w:t>
      </w:r>
      <w:r>
        <w:t>4,379</w:t>
      </w:r>
      <w:r>
        <w:rPr>
          <w:rFonts w:hint="eastAsia"/>
        </w:rPr>
        <w:t>元，詳如下表，（其中車輛、開水爐、變壓器等轉為資產），因本計畫最終停辦，造成</w:t>
      </w:r>
      <w:r>
        <w:t>4</w:t>
      </w:r>
      <w:r>
        <w:rPr>
          <w:rFonts w:hint="eastAsia"/>
        </w:rPr>
        <w:t>億</w:t>
      </w:r>
      <w:r>
        <w:t>3,430</w:t>
      </w:r>
      <w:r>
        <w:rPr>
          <w:rFonts w:hint="eastAsia"/>
        </w:rPr>
        <w:t>萬</w:t>
      </w:r>
      <w:r>
        <w:t>4,629</w:t>
      </w:r>
      <w:r>
        <w:rPr>
          <w:rFonts w:hint="eastAsia"/>
        </w:rPr>
        <w:t>元之損失，經濟部、中油公司核均有違失。</w:t>
      </w:r>
    </w:p>
    <w:p w:rsidR="009D1BAB" w:rsidRDefault="009D1BAB" w:rsidP="009D1BAB">
      <w:pPr>
        <w:pStyle w:val="3"/>
        <w:numPr>
          <w:ilvl w:val="0"/>
          <w:numId w:val="0"/>
        </w:numPr>
        <w:ind w:leftChars="12" w:left="41"/>
        <w:rPr>
          <w:noProof/>
        </w:rPr>
      </w:pPr>
      <w:r>
        <w:rPr>
          <w:noProof/>
        </w:rPr>
        <w:drawing>
          <wp:inline distT="0" distB="0" distL="0" distR="0">
            <wp:extent cx="5600700" cy="690245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0700" cy="6902450"/>
                    </a:xfrm>
                    <a:prstGeom prst="rect">
                      <a:avLst/>
                    </a:prstGeom>
                    <a:noFill/>
                    <a:ln>
                      <a:noFill/>
                    </a:ln>
                  </pic:spPr>
                </pic:pic>
              </a:graphicData>
            </a:graphic>
          </wp:inline>
        </w:drawing>
      </w:r>
    </w:p>
    <w:p w:rsidR="009D1BAB" w:rsidRPr="009D1BAB" w:rsidRDefault="003809F1" w:rsidP="009D1BAB">
      <w:pPr>
        <w:pStyle w:val="2"/>
        <w:rPr>
          <w:bCs w:val="0"/>
        </w:rPr>
      </w:pPr>
      <w:r w:rsidRPr="003809F1">
        <w:rPr>
          <w:rFonts w:hint="eastAsia"/>
          <w:bCs w:val="0"/>
        </w:rPr>
        <w:lastRenderedPageBreak/>
        <w:t>中油公司於M9504計畫第1次及第4次緩辦期間，分別辦理1次及3次採購，惟均未依董事會決議取得居民認同，即貿然辦理，第1次緩辦期間所辦理之土石方堆置場發包作業，不僅於行政院尚未同意復辦M9504計畫前即辦理發包，且於決標後因未能獲得居民認同及遲未取得主管機關開發許可文件，而無法申領施工許可，致未與廠商簽約，引發履約爭議，最終須支付廠商損害賠償及訴訟費用計510萬餘元，而第4次緩辦期間之3次採購均已驗收合格，合計196萬餘元，上述4次採購終因M9504計畫停辦，共計浪費公帑706萬餘元，顯有疏失。</w:t>
      </w:r>
    </w:p>
    <w:bookmarkEnd w:id="43"/>
    <w:p w:rsidR="009D1BAB" w:rsidRPr="00FB11CB" w:rsidRDefault="009D1BAB" w:rsidP="009D1BAB">
      <w:pPr>
        <w:pStyle w:val="3"/>
      </w:pPr>
      <w:r>
        <w:rPr>
          <w:rFonts w:hint="eastAsia"/>
        </w:rPr>
        <w:t>按</w:t>
      </w:r>
      <w:r w:rsidRPr="00FB11CB">
        <w:rPr>
          <w:rFonts w:hint="eastAsia"/>
        </w:rPr>
        <w:t>經濟部所屬事業固定資產投資專案計畫編審要點第16點規定：「奉准緩辦之專案計畫，如申請恢復辦理，應依本要點規定重新編製投資專案計畫送本部核辦。」另依</w:t>
      </w:r>
      <w:r>
        <w:rPr>
          <w:rFonts w:hint="eastAsia"/>
        </w:rPr>
        <w:t>行為時</w:t>
      </w:r>
      <w:r w:rsidRPr="00FB11CB">
        <w:rPr>
          <w:rFonts w:hint="eastAsia"/>
        </w:rPr>
        <w:t>行政院農業委員會100年11月24日農水保字第1001862853號函修正發布</w:t>
      </w:r>
      <w:r>
        <w:rPr>
          <w:rFonts w:hint="eastAsia"/>
        </w:rPr>
        <w:t>之</w:t>
      </w:r>
      <w:r w:rsidRPr="00FB11CB">
        <w:rPr>
          <w:rFonts w:hint="eastAsia"/>
        </w:rPr>
        <w:t>水土保持計畫審核監督辦法第22條第1項第1款規定：「水土保持義務人應於目的事業主管機關核准開發或利用許可之日起一年內，檢附下列文件，向主管機關申領核發水土保持施工許可證後，始得施工：一、目的事業主管機關核准開發或利用許可文件。」</w:t>
      </w:r>
      <w:r w:rsidRPr="00392DB6">
        <w:rPr>
          <w:rFonts w:hint="eastAsia"/>
        </w:rPr>
        <w:t>中油公司98年10月9日第582次董事會決議略以：</w:t>
      </w:r>
      <w:r>
        <w:rPr>
          <w:rFonts w:hint="eastAsia"/>
        </w:rPr>
        <w:t>「</w:t>
      </w:r>
      <w:r w:rsidRPr="00392DB6">
        <w:rPr>
          <w:rFonts w:hint="eastAsia"/>
        </w:rPr>
        <w:t>1.同意本案申請復辦及變更計畫與預算；2.本案必須確認爭取得到地方鄉親之認同與諒解始能進行採購作業。</w:t>
      </w:r>
      <w:r>
        <w:rPr>
          <w:rFonts w:hint="eastAsia"/>
        </w:rPr>
        <w:t>」</w:t>
      </w:r>
    </w:p>
    <w:p w:rsidR="009D1BAB" w:rsidRPr="00B02F58" w:rsidRDefault="009D1BAB" w:rsidP="009D1BAB">
      <w:pPr>
        <w:pStyle w:val="3"/>
      </w:pPr>
      <w:r>
        <w:rPr>
          <w:rFonts w:hint="eastAsia"/>
        </w:rPr>
        <w:t>查中油公司於</w:t>
      </w:r>
      <w:r w:rsidRPr="00A1617C">
        <w:t>M9504</w:t>
      </w:r>
      <w:r w:rsidRPr="00A1617C">
        <w:rPr>
          <w:rFonts w:hint="eastAsia"/>
        </w:rPr>
        <w:t>計畫第</w:t>
      </w:r>
      <w:r w:rsidRPr="00A1617C">
        <w:t>1</w:t>
      </w:r>
      <w:r w:rsidRPr="00A1617C">
        <w:rPr>
          <w:rFonts w:hint="eastAsia"/>
        </w:rPr>
        <w:t>次緩辦期間</w:t>
      </w:r>
      <w:r>
        <w:rPr>
          <w:rFonts w:hint="eastAsia"/>
        </w:rPr>
        <w:t>所辦理之</w:t>
      </w:r>
      <w:r w:rsidRPr="00222C46">
        <w:rPr>
          <w:rFonts w:hint="eastAsia"/>
        </w:rPr>
        <w:t>「桃廠第二土石方堆置場新建及填土工程」</w:t>
      </w:r>
      <w:r>
        <w:rPr>
          <w:rFonts w:hint="eastAsia"/>
        </w:rPr>
        <w:t>，依該工程之</w:t>
      </w:r>
      <w:r w:rsidRPr="00222EA6">
        <w:rPr>
          <w:rFonts w:hint="eastAsia"/>
        </w:rPr>
        <w:t>工</w:t>
      </w:r>
      <w:r>
        <w:rPr>
          <w:rFonts w:hint="eastAsia"/>
        </w:rPr>
        <w:t>程</w:t>
      </w:r>
      <w:r w:rsidRPr="00222EA6">
        <w:rPr>
          <w:rFonts w:hint="eastAsia"/>
        </w:rPr>
        <w:t>說明</w:t>
      </w:r>
      <w:r>
        <w:rPr>
          <w:rFonts w:hint="eastAsia"/>
        </w:rPr>
        <w:t>書</w:t>
      </w:r>
      <w:r w:rsidRPr="00222EA6">
        <w:rPr>
          <w:rFonts w:hint="eastAsia"/>
        </w:rPr>
        <w:t>所載</w:t>
      </w:r>
      <w:r>
        <w:rPr>
          <w:rFonts w:hint="eastAsia"/>
        </w:rPr>
        <w:t>，其施工位置部分區域</w:t>
      </w:r>
      <w:r w:rsidRPr="00B02F58">
        <w:rPr>
          <w:rFonts w:hint="eastAsia"/>
          <w:b/>
        </w:rPr>
        <w:t>位於</w:t>
      </w:r>
      <w:r>
        <w:rPr>
          <w:rFonts w:hint="eastAsia"/>
          <w:b/>
        </w:rPr>
        <w:t>自然林</w:t>
      </w:r>
      <w:r w:rsidRPr="00B02F58">
        <w:rPr>
          <w:rFonts w:hint="eastAsia"/>
          <w:b/>
        </w:rPr>
        <w:t>地</w:t>
      </w:r>
      <w:r>
        <w:rPr>
          <w:rFonts w:hint="eastAsia"/>
        </w:rPr>
        <w:t>，依規定應取得</w:t>
      </w:r>
      <w:r w:rsidRPr="00FB11CB">
        <w:rPr>
          <w:rFonts w:hint="eastAsia"/>
        </w:rPr>
        <w:t>水土保持施工許可證後，始得施工</w:t>
      </w:r>
      <w:r>
        <w:rPr>
          <w:rFonts w:hint="eastAsia"/>
        </w:rPr>
        <w:t>，惟中油公司事前既</w:t>
      </w:r>
      <w:r w:rsidRPr="00222C46">
        <w:rPr>
          <w:rFonts w:hint="eastAsia"/>
        </w:rPr>
        <w:t>未獲</w:t>
      </w:r>
      <w:r>
        <w:rPr>
          <w:rFonts w:hint="eastAsia"/>
        </w:rPr>
        <w:t>得</w:t>
      </w:r>
      <w:r w:rsidRPr="00222C46">
        <w:rPr>
          <w:rFonts w:hint="eastAsia"/>
        </w:rPr>
        <w:t>居民認同</w:t>
      </w:r>
      <w:r>
        <w:rPr>
          <w:rFonts w:hint="eastAsia"/>
        </w:rPr>
        <w:t>，亦</w:t>
      </w:r>
      <w:r w:rsidRPr="00B02F58">
        <w:rPr>
          <w:rFonts w:hint="eastAsia"/>
        </w:rPr>
        <w:lastRenderedPageBreak/>
        <w:t>未獲得目的事業主管機關（經濟部）核准開發或利用之許可文件，</w:t>
      </w:r>
      <w:r>
        <w:rPr>
          <w:rFonts w:hint="eastAsia"/>
        </w:rPr>
        <w:t>且</w:t>
      </w:r>
      <w:r w:rsidRPr="00222C46">
        <w:rPr>
          <w:rFonts w:hint="eastAsia"/>
        </w:rPr>
        <w:t>無</w:t>
      </w:r>
      <w:r>
        <w:rPr>
          <w:rFonts w:hint="eastAsia"/>
        </w:rPr>
        <w:t>申領</w:t>
      </w:r>
      <w:r w:rsidRPr="00B02F58">
        <w:rPr>
          <w:rFonts w:hint="eastAsia"/>
        </w:rPr>
        <w:t>水土保持主管機關（時為桃園縣政府農業局）施工許可證，</w:t>
      </w:r>
      <w:r>
        <w:rPr>
          <w:rFonts w:hint="eastAsia"/>
        </w:rPr>
        <w:t>卻</w:t>
      </w:r>
      <w:r w:rsidRPr="00B02F58">
        <w:rPr>
          <w:rFonts w:hint="eastAsia"/>
        </w:rPr>
        <w:t>逕</w:t>
      </w:r>
      <w:r w:rsidRPr="00222C46">
        <w:rPr>
          <w:rFonts w:hint="eastAsia"/>
        </w:rPr>
        <w:t>於</w:t>
      </w:r>
      <w:r w:rsidRPr="00222C46">
        <w:t>100</w:t>
      </w:r>
      <w:r w:rsidRPr="00222C46">
        <w:rPr>
          <w:rFonts w:hint="eastAsia"/>
        </w:rPr>
        <w:t>年</w:t>
      </w:r>
      <w:r w:rsidRPr="00222C46">
        <w:t>5</w:t>
      </w:r>
      <w:r w:rsidRPr="00222C46">
        <w:rPr>
          <w:rFonts w:hint="eastAsia"/>
        </w:rPr>
        <w:t>月</w:t>
      </w:r>
      <w:r w:rsidRPr="00222C46">
        <w:t>24</w:t>
      </w:r>
      <w:r w:rsidRPr="00222C46">
        <w:rPr>
          <w:rFonts w:hint="eastAsia"/>
        </w:rPr>
        <w:t>日決標，致決標後無法簽約。</w:t>
      </w:r>
      <w:r>
        <w:rPr>
          <w:rFonts w:hint="eastAsia"/>
        </w:rPr>
        <w:t>該採購案承商爰提請工程會履約爭議調解，工程會調解建議</w:t>
      </w:r>
      <w:r>
        <w:t>(101</w:t>
      </w:r>
      <w:r>
        <w:rPr>
          <w:rFonts w:hint="eastAsia"/>
        </w:rPr>
        <w:t>年</w:t>
      </w:r>
      <w:r>
        <w:t>12</w:t>
      </w:r>
      <w:r>
        <w:rPr>
          <w:rFonts w:hint="eastAsia"/>
        </w:rPr>
        <w:t>月</w:t>
      </w:r>
      <w:r>
        <w:t>28</w:t>
      </w:r>
      <w:r>
        <w:rPr>
          <w:rFonts w:hint="eastAsia"/>
        </w:rPr>
        <w:t>日工程訴字第</w:t>
      </w:r>
      <w:r>
        <w:t>10100485070</w:t>
      </w:r>
      <w:r>
        <w:rPr>
          <w:rFonts w:hint="eastAsia"/>
        </w:rPr>
        <w:t>號</w:t>
      </w:r>
      <w:r>
        <w:t>)</w:t>
      </w:r>
      <w:r>
        <w:rPr>
          <w:rFonts w:hint="eastAsia"/>
        </w:rPr>
        <w:t>：中油公司給付廠商</w:t>
      </w:r>
      <w:r>
        <w:t>3</w:t>
      </w:r>
      <w:r>
        <w:rPr>
          <w:rFonts w:hint="eastAsia"/>
        </w:rPr>
        <w:t>萬</w:t>
      </w:r>
      <w:r>
        <w:t>50</w:t>
      </w:r>
      <w:r>
        <w:rPr>
          <w:rFonts w:hint="eastAsia"/>
        </w:rPr>
        <w:t>元。廠商不同意後提起訴訟，各審級判決為：一審判決</w:t>
      </w:r>
      <w:r>
        <w:t>(103</w:t>
      </w:r>
      <w:r>
        <w:rPr>
          <w:rFonts w:hint="eastAsia"/>
        </w:rPr>
        <w:t>年</w:t>
      </w:r>
      <w:r>
        <w:t>3</w:t>
      </w:r>
      <w:r>
        <w:rPr>
          <w:rFonts w:hint="eastAsia"/>
        </w:rPr>
        <w:t>月</w:t>
      </w:r>
      <w:r>
        <w:t>25</w:t>
      </w:r>
      <w:r>
        <w:rPr>
          <w:rFonts w:hint="eastAsia"/>
        </w:rPr>
        <w:t>日臺灣臺北地方法院</w:t>
      </w:r>
      <w:r>
        <w:t>102</w:t>
      </w:r>
      <w:r>
        <w:rPr>
          <w:rFonts w:hint="eastAsia"/>
        </w:rPr>
        <w:t>年度建字第</w:t>
      </w:r>
      <w:r>
        <w:t>56</w:t>
      </w:r>
      <w:r>
        <w:rPr>
          <w:rFonts w:hint="eastAsia"/>
        </w:rPr>
        <w:t>號</w:t>
      </w:r>
      <w:r>
        <w:t>)</w:t>
      </w:r>
      <w:r>
        <w:rPr>
          <w:rFonts w:hint="eastAsia"/>
        </w:rPr>
        <w:t>：中油公司應給付廠商</w:t>
      </w:r>
      <w:r>
        <w:t>3</w:t>
      </w:r>
      <w:r>
        <w:rPr>
          <w:rFonts w:hint="eastAsia"/>
        </w:rPr>
        <w:t>萬</w:t>
      </w:r>
      <w:r>
        <w:t>2,475</w:t>
      </w:r>
      <w:r>
        <w:rPr>
          <w:rFonts w:hint="eastAsia"/>
        </w:rPr>
        <w:t>元、利息及負擔訴訟費用十分之二；二審判決</w:t>
      </w:r>
      <w:r>
        <w:t>(104</w:t>
      </w:r>
      <w:r>
        <w:rPr>
          <w:rFonts w:hint="eastAsia"/>
        </w:rPr>
        <w:t>年</w:t>
      </w:r>
      <w:r>
        <w:t>9</w:t>
      </w:r>
      <w:r>
        <w:rPr>
          <w:rFonts w:hint="eastAsia"/>
        </w:rPr>
        <w:t>月</w:t>
      </w:r>
      <w:r>
        <w:t>2</w:t>
      </w:r>
      <w:r>
        <w:rPr>
          <w:rFonts w:hint="eastAsia"/>
        </w:rPr>
        <w:t>日臺灣高等法院</w:t>
      </w:r>
      <w:r>
        <w:t>103</w:t>
      </w:r>
      <w:r>
        <w:rPr>
          <w:rFonts w:hint="eastAsia"/>
        </w:rPr>
        <w:t>年度建上字第</w:t>
      </w:r>
      <w:r>
        <w:t>63</w:t>
      </w:r>
      <w:r>
        <w:rPr>
          <w:rFonts w:hint="eastAsia"/>
        </w:rPr>
        <w:t>號</w:t>
      </w:r>
      <w:r>
        <w:t>)</w:t>
      </w:r>
      <w:r>
        <w:rPr>
          <w:rFonts w:hint="eastAsia"/>
        </w:rPr>
        <w:t>：中油公司須給付廠商</w:t>
      </w:r>
      <w:r>
        <w:t>405</w:t>
      </w:r>
      <w:r>
        <w:rPr>
          <w:rFonts w:hint="eastAsia"/>
        </w:rPr>
        <w:t>萬</w:t>
      </w:r>
      <w:r>
        <w:t>3,701</w:t>
      </w:r>
      <w:r>
        <w:rPr>
          <w:rFonts w:hint="eastAsia"/>
        </w:rPr>
        <w:t>元、利息及負擔訴訟費用十分之三；三審判決</w:t>
      </w:r>
      <w:r>
        <w:t>(106</w:t>
      </w:r>
      <w:r>
        <w:rPr>
          <w:rFonts w:hint="eastAsia"/>
        </w:rPr>
        <w:t>年</w:t>
      </w:r>
      <w:r>
        <w:t>5</w:t>
      </w:r>
      <w:r>
        <w:rPr>
          <w:rFonts w:hint="eastAsia"/>
        </w:rPr>
        <w:t>月</w:t>
      </w:r>
      <w:r>
        <w:t>10</w:t>
      </w:r>
      <w:r>
        <w:rPr>
          <w:rFonts w:hint="eastAsia"/>
        </w:rPr>
        <w:t>日最高法院</w:t>
      </w:r>
      <w:r>
        <w:t>106</w:t>
      </w:r>
      <w:r>
        <w:rPr>
          <w:rFonts w:hint="eastAsia"/>
        </w:rPr>
        <w:t>年度台上字第</w:t>
      </w:r>
      <w:r>
        <w:t>752</w:t>
      </w:r>
      <w:r>
        <w:rPr>
          <w:rFonts w:hint="eastAsia"/>
        </w:rPr>
        <w:t>號</w:t>
      </w:r>
      <w:r>
        <w:t>)</w:t>
      </w:r>
      <w:r>
        <w:rPr>
          <w:rFonts w:hint="eastAsia"/>
        </w:rPr>
        <w:t>：兩造上訴均駁回。上述</w:t>
      </w:r>
      <w:r>
        <w:t>405</w:t>
      </w:r>
      <w:r>
        <w:rPr>
          <w:rFonts w:hint="eastAsia"/>
        </w:rPr>
        <w:t>萬</w:t>
      </w:r>
      <w:r>
        <w:t>3,701</w:t>
      </w:r>
      <w:r>
        <w:rPr>
          <w:rFonts w:hint="eastAsia"/>
        </w:rPr>
        <w:t>元、利息及負擔訴訟費用之十分之三</w:t>
      </w:r>
      <w:r>
        <w:t>(</w:t>
      </w:r>
      <w:r>
        <w:rPr>
          <w:rFonts w:hint="eastAsia"/>
        </w:rPr>
        <w:t>合計</w:t>
      </w:r>
      <w:r w:rsidRPr="00B02F58">
        <w:rPr>
          <w:rFonts w:hAnsi="標楷體"/>
        </w:rPr>
        <w:t>510</w:t>
      </w:r>
      <w:r w:rsidRPr="00B02F58">
        <w:rPr>
          <w:rFonts w:hAnsi="標楷體" w:hint="eastAsia"/>
        </w:rPr>
        <w:t>萬</w:t>
      </w:r>
      <w:r w:rsidRPr="00B02F58">
        <w:rPr>
          <w:rFonts w:hAnsi="標楷體"/>
        </w:rPr>
        <w:t>4,355</w:t>
      </w:r>
      <w:r w:rsidRPr="00B02F58">
        <w:rPr>
          <w:rFonts w:hAnsi="標楷體" w:hint="eastAsia"/>
        </w:rPr>
        <w:t>元</w:t>
      </w:r>
      <w:r>
        <w:t>)</w:t>
      </w:r>
      <w:r>
        <w:rPr>
          <w:rFonts w:hint="eastAsia"/>
        </w:rPr>
        <w:t>為經法院三審判決必須做損害賠償。</w:t>
      </w:r>
    </w:p>
    <w:p w:rsidR="009D1BAB" w:rsidRDefault="009D1BAB" w:rsidP="009D1BAB">
      <w:pPr>
        <w:pStyle w:val="3"/>
      </w:pPr>
      <w:r>
        <w:rPr>
          <w:rFonts w:hint="eastAsia"/>
        </w:rPr>
        <w:t>中油公司針對上情復稱，於該工程請購單第</w:t>
      </w:r>
      <w:r>
        <w:t>12</w:t>
      </w:r>
      <w:r>
        <w:rPr>
          <w:rFonts w:hint="eastAsia"/>
        </w:rPr>
        <w:t>項註明：「預算未完成立法程序前，先辦理保留決標，俟預算通過後始決標生效」云云。雖行政院於</w:t>
      </w:r>
      <w:r>
        <w:t>100</w:t>
      </w:r>
      <w:r>
        <w:rPr>
          <w:rFonts w:hint="eastAsia"/>
        </w:rPr>
        <w:t>年</w:t>
      </w:r>
      <w:r>
        <w:t>5</w:t>
      </w:r>
      <w:r>
        <w:rPr>
          <w:rFonts w:hint="eastAsia"/>
        </w:rPr>
        <w:t>月</w:t>
      </w:r>
      <w:r>
        <w:t>12</w:t>
      </w:r>
      <w:r>
        <w:rPr>
          <w:rFonts w:hint="eastAsia"/>
        </w:rPr>
        <w:t>日同意本計畫復辦，上開採購案始於</w:t>
      </w:r>
      <w:r>
        <w:t>100</w:t>
      </w:r>
      <w:r>
        <w:rPr>
          <w:rFonts w:hint="eastAsia"/>
        </w:rPr>
        <w:t>年</w:t>
      </w:r>
      <w:r>
        <w:t>5</w:t>
      </w:r>
      <w:r>
        <w:rPr>
          <w:rFonts w:hint="eastAsia"/>
        </w:rPr>
        <w:t>月</w:t>
      </w:r>
      <w:r>
        <w:t>24</w:t>
      </w:r>
      <w:r>
        <w:rPr>
          <w:rFonts w:hint="eastAsia"/>
        </w:rPr>
        <w:t>日決標，惟</w:t>
      </w:r>
      <w:r w:rsidRPr="00CA5729">
        <w:rPr>
          <w:rFonts w:hAnsi="標楷體" w:hint="eastAsia"/>
          <w:kern w:val="0"/>
        </w:rPr>
        <w:t>據經建會於</w:t>
      </w:r>
      <w:r w:rsidRPr="00CA5729">
        <w:rPr>
          <w:rFonts w:hAnsi="標楷體"/>
          <w:kern w:val="0"/>
        </w:rPr>
        <w:t>100</w:t>
      </w:r>
      <w:r w:rsidRPr="00CA5729">
        <w:rPr>
          <w:rFonts w:hAnsi="標楷體" w:hint="eastAsia"/>
          <w:kern w:val="0"/>
        </w:rPr>
        <w:t>年</w:t>
      </w:r>
      <w:r w:rsidRPr="00CA5729">
        <w:rPr>
          <w:rFonts w:hAnsi="標楷體"/>
          <w:kern w:val="0"/>
        </w:rPr>
        <w:t>4</w:t>
      </w:r>
      <w:r w:rsidRPr="00CA5729">
        <w:rPr>
          <w:rFonts w:hAnsi="標楷體" w:hint="eastAsia"/>
          <w:kern w:val="0"/>
        </w:rPr>
        <w:t>月</w:t>
      </w:r>
      <w:r w:rsidRPr="00CA5729">
        <w:rPr>
          <w:rFonts w:hAnsi="標楷體"/>
          <w:kern w:val="0"/>
        </w:rPr>
        <w:t>29</w:t>
      </w:r>
      <w:r w:rsidRPr="00CA5729">
        <w:rPr>
          <w:rFonts w:hAnsi="標楷體" w:hint="eastAsia"/>
          <w:kern w:val="0"/>
        </w:rPr>
        <w:t>日綜提審議意見（六）略以：「請經濟部加強監督中油公司興建期程及施工品質、避免居民再度抗爭，並強化風險管理作業，密切注意各項經濟及非經濟（如民眾抗爭）因素變動對本計畫之影響……」</w:t>
      </w:r>
      <w:r>
        <w:rPr>
          <w:rFonts w:hAnsi="標楷體" w:hint="eastAsia"/>
          <w:kern w:val="0"/>
        </w:rPr>
        <w:t>及</w:t>
      </w:r>
      <w:r w:rsidRPr="00392DB6">
        <w:rPr>
          <w:rFonts w:hint="eastAsia"/>
        </w:rPr>
        <w:t>中油公司98年10月9日第582次董事會</w:t>
      </w:r>
      <w:r>
        <w:rPr>
          <w:rFonts w:hint="eastAsia"/>
        </w:rPr>
        <w:t>「</w:t>
      </w:r>
      <w:r w:rsidRPr="00392DB6">
        <w:rPr>
          <w:rFonts w:hint="eastAsia"/>
        </w:rPr>
        <w:t>本案必須確認爭取得到地方鄉親之認同與諒解始能進行採購作業</w:t>
      </w:r>
      <w:r>
        <w:rPr>
          <w:rFonts w:hint="eastAsia"/>
        </w:rPr>
        <w:t>」之</w:t>
      </w:r>
      <w:r w:rsidRPr="00392DB6">
        <w:rPr>
          <w:rFonts w:hint="eastAsia"/>
        </w:rPr>
        <w:t>決議</w:t>
      </w:r>
      <w:r w:rsidRPr="00CA5729">
        <w:rPr>
          <w:rFonts w:hAnsi="標楷體" w:hint="eastAsia"/>
          <w:kern w:val="0"/>
        </w:rPr>
        <w:t>，</w:t>
      </w:r>
      <w:r w:rsidRPr="00CA5729">
        <w:rPr>
          <w:rFonts w:hAnsi="標楷體" w:hint="eastAsia"/>
        </w:rPr>
        <w:t>中油公司未先與抗爭民眾溝通取得諒解，即</w:t>
      </w:r>
      <w:r>
        <w:rPr>
          <w:rFonts w:hAnsi="標楷體" w:hint="eastAsia"/>
        </w:rPr>
        <w:t>貿然</w:t>
      </w:r>
      <w:r w:rsidRPr="00CA5729">
        <w:rPr>
          <w:rFonts w:hAnsi="標楷體" w:hint="eastAsia"/>
        </w:rPr>
        <w:t>辦理採購，</w:t>
      </w:r>
      <w:r>
        <w:rPr>
          <w:rFonts w:hAnsi="標楷體" w:hint="eastAsia"/>
        </w:rPr>
        <w:t>且</w:t>
      </w:r>
      <w:r w:rsidRPr="00734477">
        <w:rPr>
          <w:rFonts w:hAnsi="標楷體" w:hint="eastAsia"/>
        </w:rPr>
        <w:t>於決標後因未能獲得居民認同，遲</w:t>
      </w:r>
      <w:r w:rsidRPr="00734477">
        <w:rPr>
          <w:rFonts w:hAnsi="標楷體" w:hint="eastAsia"/>
        </w:rPr>
        <w:lastRenderedPageBreak/>
        <w:t>無法取得開發許可而未與廠商簽約，引發履約爭議，</w:t>
      </w:r>
      <w:r>
        <w:rPr>
          <w:rFonts w:hAnsi="標楷體" w:hint="eastAsia"/>
        </w:rPr>
        <w:t>肇致</w:t>
      </w:r>
      <w:r>
        <w:rPr>
          <w:rFonts w:hint="eastAsia"/>
        </w:rPr>
        <w:t>5</w:t>
      </w:r>
      <w:r>
        <w:t>10</w:t>
      </w:r>
      <w:r>
        <w:rPr>
          <w:rFonts w:hint="eastAsia"/>
        </w:rPr>
        <w:t>萬餘元之損害賠償及訴訟費用。</w:t>
      </w:r>
    </w:p>
    <w:p w:rsidR="009D1BAB" w:rsidRDefault="009D1BAB" w:rsidP="009D1BAB">
      <w:pPr>
        <w:pStyle w:val="3"/>
      </w:pPr>
      <w:r>
        <w:rPr>
          <w:rFonts w:hint="eastAsia"/>
        </w:rPr>
        <w:t>再查，中油公司第</w:t>
      </w:r>
      <w:r>
        <w:t>4</w:t>
      </w:r>
      <w:r>
        <w:rPr>
          <w:rFonts w:hint="eastAsia"/>
        </w:rPr>
        <w:t>次緩辦期間辦理</w:t>
      </w:r>
      <w:r>
        <w:t>3</w:t>
      </w:r>
      <w:r>
        <w:rPr>
          <w:rFonts w:hint="eastAsia"/>
        </w:rPr>
        <w:t>案檢視</w:t>
      </w:r>
      <w:r>
        <w:t>(</w:t>
      </w:r>
      <w:r>
        <w:rPr>
          <w:rFonts w:hint="eastAsia"/>
        </w:rPr>
        <w:t>更新</w:t>
      </w:r>
      <w:r>
        <w:t>)</w:t>
      </w:r>
      <w:r>
        <w:rPr>
          <w:rFonts w:hint="eastAsia"/>
        </w:rPr>
        <w:t>工作採購案，其中「桃廠第二土石方堆置場水保計畫及預算等檢視更新工作」於</w:t>
      </w:r>
      <w:r>
        <w:t>106</w:t>
      </w:r>
      <w:r>
        <w:rPr>
          <w:rFonts w:hint="eastAsia"/>
        </w:rPr>
        <w:t>年</w:t>
      </w:r>
      <w:r>
        <w:t>5</w:t>
      </w:r>
      <w:r>
        <w:rPr>
          <w:rFonts w:hint="eastAsia"/>
        </w:rPr>
        <w:t>月</w:t>
      </w:r>
      <w:r>
        <w:t>12</w:t>
      </w:r>
      <w:r>
        <w:rPr>
          <w:rFonts w:hint="eastAsia"/>
        </w:rPr>
        <w:t>日議價，決標金額為</w:t>
      </w:r>
      <w:r>
        <w:t>8</w:t>
      </w:r>
      <w:r>
        <w:rPr>
          <w:rFonts w:hint="eastAsia"/>
        </w:rPr>
        <w:t>萬元，於</w:t>
      </w:r>
      <w:r>
        <w:t>106</w:t>
      </w:r>
      <w:r>
        <w:rPr>
          <w:rFonts w:hint="eastAsia"/>
        </w:rPr>
        <w:t>年</w:t>
      </w:r>
      <w:r>
        <w:t>7</w:t>
      </w:r>
      <w:r>
        <w:rPr>
          <w:rFonts w:hint="eastAsia"/>
        </w:rPr>
        <w:t>月</w:t>
      </w:r>
      <w:r>
        <w:t>5</w:t>
      </w:r>
      <w:r>
        <w:rPr>
          <w:rFonts w:hint="eastAsia"/>
        </w:rPr>
        <w:t>日驗收合格；「桃廠</w:t>
      </w:r>
      <w:r>
        <w:t>RDS3</w:t>
      </w:r>
      <w:r>
        <w:rPr>
          <w:rFonts w:hint="eastAsia"/>
        </w:rPr>
        <w:t>工場整地工程水保計畫及預算等檢視更新工作」於</w:t>
      </w:r>
      <w:r>
        <w:t>106</w:t>
      </w:r>
      <w:r>
        <w:rPr>
          <w:rFonts w:hint="eastAsia"/>
        </w:rPr>
        <w:t>年</w:t>
      </w:r>
      <w:r>
        <w:t>5</w:t>
      </w:r>
      <w:r>
        <w:rPr>
          <w:rFonts w:hint="eastAsia"/>
        </w:rPr>
        <w:t>月</w:t>
      </w:r>
      <w:r>
        <w:t>15</w:t>
      </w:r>
      <w:r>
        <w:rPr>
          <w:rFonts w:hint="eastAsia"/>
        </w:rPr>
        <w:t>日議價，決標金額為</w:t>
      </w:r>
      <w:r>
        <w:t>94</w:t>
      </w:r>
      <w:r>
        <w:rPr>
          <w:rFonts w:hint="eastAsia"/>
        </w:rPr>
        <w:t>萬元，於</w:t>
      </w:r>
      <w:r>
        <w:t>106</w:t>
      </w:r>
      <w:r>
        <w:rPr>
          <w:rFonts w:hint="eastAsia"/>
        </w:rPr>
        <w:t>年</w:t>
      </w:r>
      <w:r>
        <w:t>7</w:t>
      </w:r>
      <w:r>
        <w:rPr>
          <w:rFonts w:hint="eastAsia"/>
        </w:rPr>
        <w:t>月</w:t>
      </w:r>
      <w:r>
        <w:t>18</w:t>
      </w:r>
      <w:r>
        <w:rPr>
          <w:rFonts w:hint="eastAsia"/>
        </w:rPr>
        <w:t>日驗收合格；「擋土牆安全檢視案」於</w:t>
      </w:r>
      <w:r>
        <w:t>106</w:t>
      </w:r>
      <w:r>
        <w:rPr>
          <w:rFonts w:hint="eastAsia"/>
        </w:rPr>
        <w:t>年</w:t>
      </w:r>
      <w:r>
        <w:t>6</w:t>
      </w:r>
      <w:r>
        <w:rPr>
          <w:rFonts w:hint="eastAsia"/>
        </w:rPr>
        <w:t>月</w:t>
      </w:r>
      <w:r>
        <w:t>30</w:t>
      </w:r>
      <w:r>
        <w:rPr>
          <w:rFonts w:hint="eastAsia"/>
        </w:rPr>
        <w:t>日開標，決標金額為</w:t>
      </w:r>
      <w:r>
        <w:t>94</w:t>
      </w:r>
      <w:r>
        <w:rPr>
          <w:rFonts w:hint="eastAsia"/>
        </w:rPr>
        <w:t>萬</w:t>
      </w:r>
      <w:r>
        <w:t>5,000</w:t>
      </w:r>
      <w:r>
        <w:rPr>
          <w:rFonts w:hint="eastAsia"/>
        </w:rPr>
        <w:t>元，於</w:t>
      </w:r>
      <w:r>
        <w:t>106</w:t>
      </w:r>
      <w:r>
        <w:rPr>
          <w:rFonts w:hint="eastAsia"/>
        </w:rPr>
        <w:t>年</w:t>
      </w:r>
      <w:r>
        <w:t>9</w:t>
      </w:r>
      <w:r>
        <w:rPr>
          <w:rFonts w:hint="eastAsia"/>
        </w:rPr>
        <w:t>月</w:t>
      </w:r>
      <w:r>
        <w:t>5</w:t>
      </w:r>
      <w:r>
        <w:rPr>
          <w:rFonts w:hint="eastAsia"/>
        </w:rPr>
        <w:t>日驗收合格，以上3採購案決標金額合計1</w:t>
      </w:r>
      <w:r>
        <w:t>96</w:t>
      </w:r>
      <w:r>
        <w:rPr>
          <w:rFonts w:hint="eastAsia"/>
        </w:rPr>
        <w:t>萬5</w:t>
      </w:r>
      <w:r>
        <w:t>,000</w:t>
      </w:r>
      <w:r>
        <w:rPr>
          <w:rFonts w:hint="eastAsia"/>
        </w:rPr>
        <w:t>元。</w:t>
      </w:r>
    </w:p>
    <w:p w:rsidR="009D1BAB" w:rsidRPr="008B3C8B" w:rsidRDefault="009D1BAB" w:rsidP="009D1BAB">
      <w:pPr>
        <w:pStyle w:val="3"/>
      </w:pPr>
      <w:r>
        <w:rPr>
          <w:rFonts w:hAnsi="標楷體" w:hint="eastAsia"/>
        </w:rPr>
        <w:t>據</w:t>
      </w:r>
      <w:r w:rsidRPr="008B3C8B">
        <w:rPr>
          <w:rFonts w:hAnsi="標楷體" w:hint="eastAsia"/>
        </w:rPr>
        <w:t>中油公司復稱，</w:t>
      </w:r>
      <w:r w:rsidRPr="008B3C8B">
        <w:rPr>
          <w:rFonts w:hAnsi="標楷體"/>
        </w:rPr>
        <w:t>3</w:t>
      </w:r>
      <w:r w:rsidRPr="008B3C8B">
        <w:rPr>
          <w:rFonts w:hAnsi="標楷體" w:hint="eastAsia"/>
        </w:rPr>
        <w:t>案檢視</w:t>
      </w:r>
      <w:r w:rsidRPr="002810D2">
        <w:t>(</w:t>
      </w:r>
      <w:r w:rsidRPr="002810D2">
        <w:rPr>
          <w:rFonts w:hint="eastAsia"/>
        </w:rPr>
        <w:t>更新</w:t>
      </w:r>
      <w:r w:rsidRPr="002810D2">
        <w:t>)</w:t>
      </w:r>
      <w:r w:rsidRPr="002810D2">
        <w:rPr>
          <w:rFonts w:hint="eastAsia"/>
        </w:rPr>
        <w:t>工作</w:t>
      </w:r>
      <w:r>
        <w:rPr>
          <w:rFonts w:hint="eastAsia"/>
        </w:rPr>
        <w:t>採購</w:t>
      </w:r>
      <w:r w:rsidRPr="008B3C8B">
        <w:rPr>
          <w:rFonts w:hAnsi="標楷體" w:hint="eastAsia"/>
        </w:rPr>
        <w:t>案</w:t>
      </w:r>
      <w:r>
        <w:rPr>
          <w:rFonts w:hint="eastAsia"/>
        </w:rPr>
        <w:t>均是考量復辦本計畫之水土保持開發許可有效性進行的必要前置作業，屬工程設計先行檢視基本資料數據檢查諮詢籌備性工作，避免因緩辦期間</w:t>
      </w:r>
      <w:r>
        <w:t>(</w:t>
      </w:r>
      <w:r>
        <w:rPr>
          <w:rFonts w:hint="eastAsia"/>
        </w:rPr>
        <w:t>已相距</w:t>
      </w:r>
      <w:r>
        <w:t>10</w:t>
      </w:r>
      <w:r>
        <w:rPr>
          <w:rFonts w:hint="eastAsia"/>
        </w:rPr>
        <w:t>年</w:t>
      </w:r>
      <w:r>
        <w:t>)</w:t>
      </w:r>
      <w:r>
        <w:rPr>
          <w:rFonts w:hint="eastAsia"/>
        </w:rPr>
        <w:t>水文環境地理差異因素影響原始基地開發設計，皆為必要工程管控前期風險規劃程序一環云云。</w:t>
      </w:r>
      <w:r w:rsidRPr="008B3C8B">
        <w:rPr>
          <w:rFonts w:hAnsi="標楷體" w:hint="eastAsia"/>
        </w:rPr>
        <w:t>惟中油公司未切實依董事會決議事項，於取得居民之認同前即</w:t>
      </w:r>
      <w:r>
        <w:rPr>
          <w:rFonts w:hAnsi="標楷體" w:hint="eastAsia"/>
        </w:rPr>
        <w:t>貿然</w:t>
      </w:r>
      <w:r w:rsidRPr="008B3C8B">
        <w:rPr>
          <w:rFonts w:hAnsi="標楷體" w:hint="eastAsia"/>
        </w:rPr>
        <w:t>辦理，終因計畫停辦致投入採購經費</w:t>
      </w:r>
      <w:r w:rsidRPr="008B3C8B">
        <w:rPr>
          <w:rFonts w:hAnsi="標楷體"/>
        </w:rPr>
        <w:t>196</w:t>
      </w:r>
      <w:r w:rsidRPr="008B3C8B">
        <w:rPr>
          <w:rFonts w:hAnsi="標楷體" w:hint="eastAsia"/>
        </w:rPr>
        <w:t>萬餘元未能發揮其應有之效益</w:t>
      </w:r>
      <w:r>
        <w:rPr>
          <w:rFonts w:hint="eastAsia"/>
        </w:rPr>
        <w:t>。</w:t>
      </w:r>
    </w:p>
    <w:p w:rsidR="009D1BAB" w:rsidRPr="00966FFE" w:rsidRDefault="009D1BAB" w:rsidP="009D1BAB">
      <w:pPr>
        <w:pStyle w:val="3"/>
      </w:pPr>
      <w:r>
        <w:rPr>
          <w:rFonts w:hint="eastAsia"/>
        </w:rPr>
        <w:t>綜上，</w:t>
      </w:r>
      <w:r w:rsidR="003809F1" w:rsidRPr="00296AF0">
        <w:rPr>
          <w:rFonts w:hint="eastAsia"/>
        </w:rPr>
        <w:t>中油公司於M9504計畫第1次及第4次緩辦期間，分別辦理1次及3次採購，惟均未依董事會決議取得居民認同，即貿然辦理，第1次緩辦期間所辦理之土石方堆置場發包作業，不僅於行政院尚未同意復辦M9504計畫前即辦理發包，且於決標後因未能獲得居民認同及遲未取得主管機關開發許可文件，而無法</w:t>
      </w:r>
      <w:r w:rsidR="003809F1">
        <w:rPr>
          <w:rFonts w:hint="eastAsia"/>
        </w:rPr>
        <w:t>申領</w:t>
      </w:r>
      <w:r w:rsidR="003809F1" w:rsidRPr="00296AF0">
        <w:rPr>
          <w:rFonts w:hint="eastAsia"/>
        </w:rPr>
        <w:t>施工許可，致未與廠商簽約，引發履約爭議，最終須支付廠商損害賠償及訴訟費用計510萬餘元，而第4次緩辦期間之3次採購均已驗收合</w:t>
      </w:r>
      <w:r w:rsidR="003809F1" w:rsidRPr="00296AF0">
        <w:rPr>
          <w:rFonts w:hint="eastAsia"/>
        </w:rPr>
        <w:lastRenderedPageBreak/>
        <w:t>格，合計196萬餘元，上述4次採購終因M9504計畫停辦，共計浪費公帑706萬餘元</w:t>
      </w:r>
      <w:r w:rsidR="003809F1">
        <w:rPr>
          <w:rFonts w:hint="eastAsia"/>
        </w:rPr>
        <w:t>（此金額尚未含於上述</w:t>
      </w:r>
      <w:r w:rsidR="003809F1" w:rsidRPr="00966FFE">
        <w:rPr>
          <w:rFonts w:hint="eastAsia"/>
        </w:rPr>
        <w:t>M9504計畫</w:t>
      </w:r>
      <w:r w:rsidR="003809F1">
        <w:rPr>
          <w:rFonts w:hint="eastAsia"/>
        </w:rPr>
        <w:t>基本設計等相關費用4億3千餘萬元內）</w:t>
      </w:r>
      <w:r w:rsidR="003809F1" w:rsidRPr="00A40A1C">
        <w:rPr>
          <w:rFonts w:hint="eastAsia"/>
        </w:rPr>
        <w:t>，顯有疏失。</w:t>
      </w:r>
    </w:p>
    <w:p w:rsidR="009D1BAB" w:rsidRPr="009D1BAB" w:rsidRDefault="009D1BAB" w:rsidP="009D1BAB">
      <w:pPr>
        <w:pStyle w:val="2"/>
      </w:pPr>
      <w:bookmarkStart w:id="45" w:name="_Hlk79154911"/>
      <w:r w:rsidRPr="009D1BAB">
        <w:rPr>
          <w:rFonts w:hint="eastAsia"/>
        </w:rPr>
        <w:t>中油公司未於</w:t>
      </w:r>
      <w:r w:rsidRPr="009D1BAB">
        <w:t>M9504</w:t>
      </w:r>
      <w:r w:rsidRPr="009D1BAB">
        <w:rPr>
          <w:rFonts w:hint="eastAsia"/>
        </w:rPr>
        <w:t>計畫可行性研究報告中載明居民對興建計畫之接受度，遲至9</w:t>
      </w:r>
      <w:r w:rsidRPr="009D1BAB">
        <w:t>4</w:t>
      </w:r>
      <w:r w:rsidRPr="009D1BAB">
        <w:rPr>
          <w:rFonts w:hint="eastAsia"/>
        </w:rPr>
        <w:t>年7月及9</w:t>
      </w:r>
      <w:r w:rsidRPr="009D1BAB">
        <w:t>5</w:t>
      </w:r>
      <w:r w:rsidRPr="009D1BAB">
        <w:rPr>
          <w:rFonts w:hint="eastAsia"/>
        </w:rPr>
        <w:t>年7月始分別辦理民意調查，調查人數皆非民調合理可信之份數，且調查結果當地民眾及意見領袖不知道桃園煉油廠將辦理R</w:t>
      </w:r>
      <w:r w:rsidRPr="009D1BAB">
        <w:t>DS3</w:t>
      </w:r>
      <w:r w:rsidRPr="009D1BAB">
        <w:rPr>
          <w:rFonts w:hint="eastAsia"/>
        </w:rPr>
        <w:t>興建計畫者高達9成以上，卻得出「民眾贊成比率皆高於反對比率」之結論，</w:t>
      </w:r>
      <w:bookmarkStart w:id="46" w:name="_Hlk80173831"/>
      <w:r w:rsidR="003809F1" w:rsidRPr="003809F1">
        <w:rPr>
          <w:rFonts w:hint="eastAsia"/>
        </w:rPr>
        <w:t>實屬可議</w:t>
      </w:r>
      <w:bookmarkEnd w:id="46"/>
      <w:r w:rsidRPr="009D1BAB">
        <w:rPr>
          <w:rFonts w:hint="eastAsia"/>
        </w:rPr>
        <w:t>，中油公司卻以此作為興建參考，實不符民意調查應有之科學數據，核有疏失。</w:t>
      </w:r>
    </w:p>
    <w:bookmarkEnd w:id="45"/>
    <w:p w:rsidR="009D1BAB" w:rsidRPr="00A16E47" w:rsidRDefault="009D1BAB" w:rsidP="009D1BAB">
      <w:pPr>
        <w:pStyle w:val="3"/>
        <w:rPr>
          <w:rFonts w:hAnsi="標楷體"/>
        </w:rPr>
      </w:pPr>
      <w:r>
        <w:rPr>
          <w:rFonts w:hAnsi="標楷體" w:hint="eastAsia"/>
        </w:rPr>
        <w:t>查中油公司辦理</w:t>
      </w:r>
      <w:r w:rsidRPr="009A68D7">
        <w:rPr>
          <w:rFonts w:hAnsi="標楷體"/>
        </w:rPr>
        <w:t>M9504</w:t>
      </w:r>
      <w:r w:rsidRPr="009A68D7">
        <w:rPr>
          <w:rFonts w:hAnsi="標楷體" w:hint="eastAsia"/>
        </w:rPr>
        <w:t>計畫</w:t>
      </w:r>
      <w:r>
        <w:rPr>
          <w:rFonts w:hAnsi="標楷體" w:hint="eastAsia"/>
        </w:rPr>
        <w:t>時，</w:t>
      </w:r>
      <w:r w:rsidRPr="00B40F36">
        <w:rPr>
          <w:rFonts w:hAnsi="標楷體" w:hint="eastAsia"/>
        </w:rPr>
        <w:t>於</w:t>
      </w:r>
      <w:r w:rsidRPr="00B40F36">
        <w:rPr>
          <w:rFonts w:hAnsi="標楷體"/>
        </w:rPr>
        <w:t>94</w:t>
      </w:r>
      <w:r w:rsidRPr="00B40F36">
        <w:rPr>
          <w:rFonts w:hAnsi="標楷體" w:hint="eastAsia"/>
        </w:rPr>
        <w:t>年</w:t>
      </w:r>
      <w:r w:rsidRPr="00B40F36">
        <w:rPr>
          <w:rFonts w:hAnsi="標楷體"/>
        </w:rPr>
        <w:t>1</w:t>
      </w:r>
      <w:r w:rsidRPr="00B40F36">
        <w:rPr>
          <w:rFonts w:hAnsi="標楷體" w:hint="eastAsia"/>
        </w:rPr>
        <w:t>月</w:t>
      </w:r>
      <w:r w:rsidRPr="00B40F36">
        <w:rPr>
          <w:rFonts w:hAnsi="標楷體"/>
        </w:rPr>
        <w:t>4</w:t>
      </w:r>
      <w:r w:rsidRPr="00B40F36">
        <w:rPr>
          <w:rFonts w:hAnsi="標楷體" w:hint="eastAsia"/>
        </w:rPr>
        <w:t>日研提可行性研究報告（初稿）</w:t>
      </w:r>
      <w:r>
        <w:rPr>
          <w:rFonts w:hAnsi="標楷體" w:hint="eastAsia"/>
        </w:rPr>
        <w:t>時，於環境接受性篇之內容，均未提及</w:t>
      </w:r>
      <w:r w:rsidRPr="00A16E47">
        <w:rPr>
          <w:rFonts w:hAnsi="標楷體" w:hint="eastAsia"/>
        </w:rPr>
        <w:t>居民對興建計畫之接受度</w:t>
      </w:r>
      <w:r>
        <w:rPr>
          <w:rFonts w:hAnsi="標楷體" w:hint="eastAsia"/>
        </w:rPr>
        <w:t>，迄</w:t>
      </w:r>
      <w:r w:rsidRPr="00B40F36">
        <w:rPr>
          <w:rFonts w:hAnsi="標楷體"/>
        </w:rPr>
        <w:t>94</w:t>
      </w:r>
      <w:r w:rsidRPr="00B40F36">
        <w:rPr>
          <w:rFonts w:hAnsi="標楷體" w:hint="eastAsia"/>
        </w:rPr>
        <w:t>年</w:t>
      </w:r>
      <w:r w:rsidRPr="00B40F36">
        <w:rPr>
          <w:rFonts w:hAnsi="標楷體"/>
        </w:rPr>
        <w:t>2</w:t>
      </w:r>
      <w:r w:rsidRPr="00B40F36">
        <w:rPr>
          <w:rFonts w:hAnsi="標楷體" w:hint="eastAsia"/>
        </w:rPr>
        <w:t>月</w:t>
      </w:r>
      <w:r w:rsidRPr="00B40F36">
        <w:rPr>
          <w:rFonts w:hAnsi="標楷體"/>
        </w:rPr>
        <w:t>1</w:t>
      </w:r>
      <w:r w:rsidRPr="00B40F36">
        <w:rPr>
          <w:rFonts w:hAnsi="標楷體" w:hint="eastAsia"/>
        </w:rPr>
        <w:t>日函報可行性研究報告予經濟部審查時，始編製環境接受性</w:t>
      </w:r>
      <w:r>
        <w:rPr>
          <w:rFonts w:hAnsi="標楷體" w:hint="eastAsia"/>
        </w:rPr>
        <w:t>，惟仍僅載述「</w:t>
      </w:r>
      <w:r w:rsidRPr="00B40F36">
        <w:rPr>
          <w:rFonts w:hAnsi="標楷體" w:hint="eastAsia"/>
        </w:rPr>
        <w:t>本投資案重油加氫脫工場及硫磺工場皆屬污染產生較高之工場……</w:t>
      </w:r>
      <w:r>
        <w:rPr>
          <w:rFonts w:hAnsi="標楷體" w:hint="eastAsia"/>
        </w:rPr>
        <w:t>」，</w:t>
      </w:r>
      <w:r>
        <w:rPr>
          <w:rFonts w:hint="eastAsia"/>
        </w:rPr>
        <w:t>嗣於</w:t>
      </w:r>
      <w:r w:rsidRPr="00D53604">
        <w:t>94</w:t>
      </w:r>
      <w:r w:rsidRPr="00D53604">
        <w:rPr>
          <w:rFonts w:hint="eastAsia"/>
        </w:rPr>
        <w:t>年</w:t>
      </w:r>
      <w:r w:rsidRPr="00D53604">
        <w:t>4</w:t>
      </w:r>
      <w:r w:rsidRPr="00D53604">
        <w:rPr>
          <w:rFonts w:hint="eastAsia"/>
        </w:rPr>
        <w:t>月</w:t>
      </w:r>
      <w:r>
        <w:rPr>
          <w:rFonts w:hint="eastAsia"/>
        </w:rPr>
        <w:t>提出</w:t>
      </w:r>
      <w:r w:rsidRPr="00D53604">
        <w:rPr>
          <w:rFonts w:hint="eastAsia"/>
        </w:rPr>
        <w:t>修正後</w:t>
      </w:r>
      <w:r>
        <w:rPr>
          <w:rFonts w:hint="eastAsia"/>
        </w:rPr>
        <w:t>之可行性研究報告，「民情反應」部分仍僅載述「民眾</w:t>
      </w:r>
      <w:r w:rsidRPr="00D53604">
        <w:rPr>
          <w:rFonts w:hint="eastAsia"/>
        </w:rPr>
        <w:t>最關心</w:t>
      </w:r>
      <w:r>
        <w:rPr>
          <w:rFonts w:hint="eastAsia"/>
        </w:rPr>
        <w:t>的是</w:t>
      </w:r>
      <w:r w:rsidRPr="00D53604">
        <w:rPr>
          <w:rFonts w:hint="eastAsia"/>
        </w:rPr>
        <w:t>工安及環境污染問題</w:t>
      </w:r>
      <w:r>
        <w:rPr>
          <w:rFonts w:hint="eastAsia"/>
        </w:rPr>
        <w:t>」、「</w:t>
      </w:r>
      <w:r w:rsidRPr="00D53604">
        <w:rPr>
          <w:rFonts w:hint="eastAsia"/>
        </w:rPr>
        <w:t>施工</w:t>
      </w:r>
      <w:r>
        <w:rPr>
          <w:rFonts w:hint="eastAsia"/>
        </w:rPr>
        <w:t>階段也</w:t>
      </w:r>
      <w:r w:rsidRPr="00D53604">
        <w:rPr>
          <w:rFonts w:hint="eastAsia"/>
        </w:rPr>
        <w:t>要做好工安及污染防治</w:t>
      </w:r>
      <w:r>
        <w:rPr>
          <w:rFonts w:hint="eastAsia"/>
        </w:rPr>
        <w:t>」、「更</w:t>
      </w:r>
      <w:r w:rsidRPr="00D53604">
        <w:rPr>
          <w:rFonts w:hint="eastAsia"/>
        </w:rPr>
        <w:t>要做好睦鄰工作</w:t>
      </w:r>
      <w:r>
        <w:rPr>
          <w:rFonts w:hint="eastAsia"/>
        </w:rPr>
        <w:t>」</w:t>
      </w:r>
      <w:r w:rsidRPr="00D53604">
        <w:rPr>
          <w:rFonts w:hint="eastAsia"/>
        </w:rPr>
        <w:t>等相關事宜</w:t>
      </w:r>
      <w:r>
        <w:rPr>
          <w:rFonts w:hint="eastAsia"/>
        </w:rPr>
        <w:t>，均未實際辦理民意調查，合先敘明。</w:t>
      </w:r>
    </w:p>
    <w:p w:rsidR="009D1BAB" w:rsidRPr="00A17ED9" w:rsidRDefault="009D1BAB" w:rsidP="009D1BAB">
      <w:pPr>
        <w:pStyle w:val="3"/>
        <w:rPr>
          <w:rFonts w:hAnsi="標楷體"/>
        </w:rPr>
      </w:pPr>
      <w:r>
        <w:rPr>
          <w:rFonts w:hAnsi="標楷體" w:hint="eastAsia"/>
        </w:rPr>
        <w:t>經查，中油公司遲至</w:t>
      </w:r>
      <w:r w:rsidRPr="00B40F36">
        <w:rPr>
          <w:rFonts w:hAnsi="標楷體"/>
        </w:rPr>
        <w:t>94</w:t>
      </w:r>
      <w:r w:rsidRPr="00B40F36">
        <w:rPr>
          <w:rFonts w:hAnsi="標楷體" w:hint="eastAsia"/>
        </w:rPr>
        <w:t>年</w:t>
      </w:r>
      <w:r w:rsidRPr="00B40F36">
        <w:rPr>
          <w:rFonts w:hAnsi="標楷體"/>
        </w:rPr>
        <w:t>4</w:t>
      </w:r>
      <w:r w:rsidRPr="00B40F36">
        <w:rPr>
          <w:rFonts w:hAnsi="標楷體" w:hint="eastAsia"/>
        </w:rPr>
        <w:t>月</w:t>
      </w:r>
      <w:r w:rsidRPr="00B40F36">
        <w:rPr>
          <w:rFonts w:hAnsi="標楷體"/>
        </w:rPr>
        <w:t>6</w:t>
      </w:r>
      <w:r w:rsidRPr="00B40F36">
        <w:rPr>
          <w:rFonts w:hAnsi="標楷體" w:hint="eastAsia"/>
        </w:rPr>
        <w:t>日辦理「第三重油加氫脫硫工場環境影響說明書製作工作」採購案</w:t>
      </w:r>
      <w:r>
        <w:rPr>
          <w:rFonts w:hAnsi="標楷體" w:hint="eastAsia"/>
        </w:rPr>
        <w:t>時</w:t>
      </w:r>
      <w:r w:rsidRPr="00B40F36">
        <w:rPr>
          <w:rFonts w:hAnsi="標楷體" w:hint="eastAsia"/>
        </w:rPr>
        <w:t>，始由承商委託國立政治大學</w:t>
      </w:r>
      <w:r>
        <w:rPr>
          <w:rFonts w:hAnsi="標楷體" w:hint="eastAsia"/>
        </w:rPr>
        <w:t>分別於</w:t>
      </w:r>
      <w:r w:rsidRPr="004F3DE6">
        <w:t>94</w:t>
      </w:r>
      <w:r w:rsidRPr="004F3DE6">
        <w:rPr>
          <w:rFonts w:hint="eastAsia"/>
        </w:rPr>
        <w:t>年</w:t>
      </w:r>
      <w:r w:rsidRPr="004F3DE6">
        <w:t>7</w:t>
      </w:r>
      <w:r w:rsidRPr="004F3DE6">
        <w:rPr>
          <w:rFonts w:hint="eastAsia"/>
        </w:rPr>
        <w:t>月及</w:t>
      </w:r>
      <w:r w:rsidRPr="004F3DE6">
        <w:t>95</w:t>
      </w:r>
      <w:r w:rsidRPr="004F3DE6">
        <w:rPr>
          <w:rFonts w:hint="eastAsia"/>
        </w:rPr>
        <w:t>年</w:t>
      </w:r>
      <w:r w:rsidRPr="004F3DE6">
        <w:t>7</w:t>
      </w:r>
      <w:r w:rsidRPr="004F3DE6">
        <w:rPr>
          <w:rFonts w:hint="eastAsia"/>
        </w:rPr>
        <w:t>月辦理民意調查</w:t>
      </w:r>
      <w:r>
        <w:rPr>
          <w:rFonts w:hAnsi="標楷體" w:hint="eastAsia"/>
          <w:kern w:val="0"/>
        </w:rPr>
        <w:t>：</w:t>
      </w:r>
    </w:p>
    <w:p w:rsidR="009D1BAB" w:rsidRDefault="009D1BAB" w:rsidP="009D1BAB">
      <w:pPr>
        <w:pStyle w:val="3"/>
        <w:numPr>
          <w:ilvl w:val="0"/>
          <w:numId w:val="0"/>
        </w:numPr>
        <w:ind w:left="680"/>
        <w:rPr>
          <w:rFonts w:hAnsi="標楷體"/>
        </w:rPr>
      </w:pPr>
    </w:p>
    <w:p w:rsidR="009D1BAB" w:rsidRDefault="009D1BAB" w:rsidP="009D1BAB">
      <w:pPr>
        <w:pStyle w:val="3"/>
        <w:numPr>
          <w:ilvl w:val="0"/>
          <w:numId w:val="0"/>
        </w:numPr>
        <w:ind w:left="680"/>
        <w:rPr>
          <w:rFonts w:hAnsi="標楷體"/>
        </w:rPr>
      </w:pPr>
    </w:p>
    <w:p w:rsidR="009D1BAB" w:rsidRDefault="009D1BAB" w:rsidP="009D1BAB">
      <w:pPr>
        <w:pStyle w:val="3"/>
        <w:numPr>
          <w:ilvl w:val="0"/>
          <w:numId w:val="0"/>
        </w:numPr>
        <w:ind w:left="680"/>
        <w:rPr>
          <w:rFonts w:hAnsi="標楷體"/>
        </w:rPr>
      </w:pPr>
    </w:p>
    <w:p w:rsidR="009D1BAB" w:rsidRPr="00A17ED9" w:rsidRDefault="009D1BAB" w:rsidP="009D1BAB">
      <w:pPr>
        <w:pStyle w:val="4"/>
        <w:rPr>
          <w:rFonts w:hAnsi="標楷體"/>
        </w:rPr>
      </w:pPr>
      <w:r>
        <w:rPr>
          <w:rFonts w:hAnsi="標楷體" w:hint="eastAsia"/>
        </w:rPr>
        <w:lastRenderedPageBreak/>
        <w:t>有關問卷第6題</w:t>
      </w:r>
      <w:r>
        <w:rPr>
          <w:rFonts w:hint="eastAsia"/>
        </w:rPr>
        <w:t>：「請問您知不知道桃園煉油廠第三重油加氫脫硫工場興建計畫？」調查結果如下表：</w:t>
      </w:r>
    </w:p>
    <w:p w:rsidR="009D1BAB" w:rsidRPr="00D42413" w:rsidRDefault="009D1BAB" w:rsidP="009D1BAB">
      <w:pPr>
        <w:pStyle w:val="3"/>
        <w:numPr>
          <w:ilvl w:val="0"/>
          <w:numId w:val="0"/>
        </w:numPr>
        <w:ind w:left="680"/>
        <w:jc w:val="right"/>
      </w:pPr>
      <w:r w:rsidRPr="0032211A">
        <w:rPr>
          <w:rFonts w:hAnsi="標楷體" w:hint="eastAsia"/>
          <w:kern w:val="0"/>
          <w:sz w:val="28"/>
          <w:szCs w:val="28"/>
        </w:rPr>
        <w:t>單位：人、％</w:t>
      </w:r>
    </w:p>
    <w:tbl>
      <w:tblPr>
        <w:tblW w:w="8363"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850"/>
        <w:gridCol w:w="1301"/>
        <w:gridCol w:w="834"/>
        <w:gridCol w:w="2689"/>
        <w:gridCol w:w="2689"/>
      </w:tblGrid>
      <w:tr w:rsidR="009D1BAB" w:rsidRPr="005F1A5B" w:rsidTr="00270C6F">
        <w:tc>
          <w:tcPr>
            <w:tcW w:w="850" w:type="dxa"/>
            <w:vAlign w:val="center"/>
          </w:tcPr>
          <w:p w:rsidR="009D1BAB" w:rsidRPr="005F1A5B" w:rsidRDefault="009D1BAB" w:rsidP="00270C6F">
            <w:pPr>
              <w:jc w:val="center"/>
              <w:rPr>
                <w:rFonts w:hAnsi="標楷體"/>
                <w:kern w:val="0"/>
                <w:sz w:val="28"/>
                <w:szCs w:val="28"/>
              </w:rPr>
            </w:pPr>
            <w:r>
              <w:rPr>
                <w:rFonts w:hAnsi="標楷體" w:hint="eastAsia"/>
                <w:kern w:val="0"/>
                <w:sz w:val="28"/>
                <w:szCs w:val="28"/>
              </w:rPr>
              <w:t>次數</w:t>
            </w:r>
          </w:p>
        </w:tc>
        <w:tc>
          <w:tcPr>
            <w:tcW w:w="2135" w:type="dxa"/>
            <w:gridSpan w:val="2"/>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受訪對象</w:t>
            </w:r>
          </w:p>
        </w:tc>
        <w:tc>
          <w:tcPr>
            <w:tcW w:w="2689" w:type="dxa"/>
            <w:vAlign w:val="center"/>
          </w:tcPr>
          <w:p w:rsidR="009D1BAB" w:rsidRPr="005F1A5B" w:rsidRDefault="009D1BAB" w:rsidP="00270C6F">
            <w:pPr>
              <w:jc w:val="center"/>
              <w:rPr>
                <w:rFonts w:hAnsi="標楷體"/>
                <w:kern w:val="0"/>
                <w:sz w:val="28"/>
                <w:szCs w:val="28"/>
              </w:rPr>
            </w:pPr>
            <w:r>
              <w:rPr>
                <w:rFonts w:hAnsi="標楷體" w:hint="eastAsia"/>
                <w:kern w:val="0"/>
                <w:sz w:val="28"/>
                <w:szCs w:val="28"/>
              </w:rPr>
              <w:t>知道</w:t>
            </w:r>
          </w:p>
        </w:tc>
        <w:tc>
          <w:tcPr>
            <w:tcW w:w="2689" w:type="dxa"/>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不</w:t>
            </w:r>
            <w:r>
              <w:rPr>
                <w:rFonts w:hAnsi="標楷體" w:hint="eastAsia"/>
                <w:kern w:val="0"/>
                <w:sz w:val="28"/>
                <w:szCs w:val="28"/>
              </w:rPr>
              <w:t>知道</w:t>
            </w:r>
          </w:p>
        </w:tc>
      </w:tr>
      <w:tr w:rsidR="009D1BAB" w:rsidRPr="005F1A5B" w:rsidTr="00270C6F">
        <w:tc>
          <w:tcPr>
            <w:tcW w:w="850" w:type="dxa"/>
            <w:vMerge w:val="restart"/>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第</w:t>
            </w:r>
            <w:r w:rsidRPr="005F1A5B">
              <w:rPr>
                <w:rFonts w:hAnsi="標楷體"/>
                <w:kern w:val="0"/>
                <w:sz w:val="28"/>
                <w:szCs w:val="28"/>
              </w:rPr>
              <w:t>1</w:t>
            </w:r>
            <w:r w:rsidRPr="005F1A5B">
              <w:rPr>
                <w:rFonts w:hAnsi="標楷體" w:hint="eastAsia"/>
                <w:kern w:val="0"/>
                <w:sz w:val="28"/>
                <w:szCs w:val="28"/>
              </w:rPr>
              <w:t>次</w:t>
            </w:r>
          </w:p>
        </w:tc>
        <w:tc>
          <w:tcPr>
            <w:tcW w:w="1301" w:type="dxa"/>
            <w:vMerge w:val="restart"/>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當地民眾</w:t>
            </w:r>
          </w:p>
        </w:tc>
        <w:tc>
          <w:tcPr>
            <w:tcW w:w="834" w:type="dxa"/>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人數</w:t>
            </w:r>
          </w:p>
        </w:tc>
        <w:tc>
          <w:tcPr>
            <w:tcW w:w="2689" w:type="dxa"/>
            <w:vAlign w:val="center"/>
          </w:tcPr>
          <w:p w:rsidR="009D1BAB" w:rsidRPr="005F1A5B" w:rsidRDefault="009D1BAB" w:rsidP="00270C6F">
            <w:pPr>
              <w:jc w:val="center"/>
              <w:rPr>
                <w:rFonts w:hAnsi="標楷體"/>
                <w:kern w:val="0"/>
                <w:sz w:val="28"/>
                <w:szCs w:val="28"/>
              </w:rPr>
            </w:pPr>
            <w:r>
              <w:rPr>
                <w:rFonts w:hAnsi="標楷體"/>
                <w:kern w:val="0"/>
                <w:sz w:val="28"/>
                <w:szCs w:val="28"/>
              </w:rPr>
              <w:t>34</w:t>
            </w:r>
          </w:p>
        </w:tc>
        <w:tc>
          <w:tcPr>
            <w:tcW w:w="2689" w:type="dxa"/>
            <w:vAlign w:val="center"/>
          </w:tcPr>
          <w:p w:rsidR="009D1BAB" w:rsidRPr="005F1A5B" w:rsidRDefault="009D1BAB" w:rsidP="00270C6F">
            <w:pPr>
              <w:jc w:val="center"/>
              <w:rPr>
                <w:rFonts w:hAnsi="標楷體"/>
                <w:kern w:val="0"/>
                <w:sz w:val="28"/>
                <w:szCs w:val="28"/>
              </w:rPr>
            </w:pPr>
            <w:r>
              <w:rPr>
                <w:rFonts w:hAnsi="標楷體"/>
                <w:kern w:val="0"/>
                <w:sz w:val="28"/>
                <w:szCs w:val="28"/>
              </w:rPr>
              <w:t>369</w:t>
            </w:r>
          </w:p>
        </w:tc>
      </w:tr>
      <w:tr w:rsidR="009D1BAB" w:rsidRPr="005F1A5B" w:rsidTr="00270C6F">
        <w:tc>
          <w:tcPr>
            <w:tcW w:w="850" w:type="dxa"/>
            <w:vMerge/>
            <w:vAlign w:val="center"/>
          </w:tcPr>
          <w:p w:rsidR="009D1BAB" w:rsidRPr="005F1A5B" w:rsidRDefault="009D1BAB" w:rsidP="00270C6F">
            <w:pPr>
              <w:jc w:val="center"/>
              <w:rPr>
                <w:rFonts w:hAnsi="標楷體"/>
                <w:kern w:val="0"/>
                <w:sz w:val="28"/>
                <w:szCs w:val="28"/>
              </w:rPr>
            </w:pPr>
          </w:p>
        </w:tc>
        <w:tc>
          <w:tcPr>
            <w:tcW w:w="1301" w:type="dxa"/>
            <w:vMerge/>
            <w:vAlign w:val="center"/>
          </w:tcPr>
          <w:p w:rsidR="009D1BAB" w:rsidRPr="005F1A5B" w:rsidRDefault="009D1BAB" w:rsidP="00270C6F">
            <w:pPr>
              <w:jc w:val="center"/>
              <w:rPr>
                <w:rFonts w:hAnsi="標楷體"/>
                <w:kern w:val="0"/>
                <w:sz w:val="28"/>
                <w:szCs w:val="28"/>
              </w:rPr>
            </w:pPr>
          </w:p>
        </w:tc>
        <w:tc>
          <w:tcPr>
            <w:tcW w:w="834" w:type="dxa"/>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比率</w:t>
            </w:r>
          </w:p>
        </w:tc>
        <w:tc>
          <w:tcPr>
            <w:tcW w:w="2689" w:type="dxa"/>
            <w:vAlign w:val="center"/>
          </w:tcPr>
          <w:p w:rsidR="009D1BAB" w:rsidRPr="005F1A5B" w:rsidRDefault="009D1BAB" w:rsidP="00270C6F">
            <w:pPr>
              <w:jc w:val="center"/>
              <w:rPr>
                <w:rFonts w:hAnsi="標楷體"/>
                <w:kern w:val="0"/>
                <w:sz w:val="28"/>
                <w:szCs w:val="28"/>
              </w:rPr>
            </w:pPr>
            <w:r>
              <w:rPr>
                <w:rFonts w:hAnsi="標楷體"/>
                <w:kern w:val="0"/>
                <w:sz w:val="28"/>
                <w:szCs w:val="28"/>
              </w:rPr>
              <w:t>8.</w:t>
            </w:r>
            <w:r>
              <w:rPr>
                <w:rFonts w:hAnsi="標楷體" w:hint="eastAsia"/>
                <w:kern w:val="0"/>
                <w:sz w:val="28"/>
                <w:szCs w:val="28"/>
              </w:rPr>
              <w:t>4</w:t>
            </w:r>
            <w:r>
              <w:rPr>
                <w:rFonts w:hAnsi="標楷體"/>
                <w:kern w:val="0"/>
                <w:sz w:val="28"/>
                <w:szCs w:val="28"/>
              </w:rPr>
              <w:t>4</w:t>
            </w:r>
          </w:p>
        </w:tc>
        <w:tc>
          <w:tcPr>
            <w:tcW w:w="2689" w:type="dxa"/>
            <w:vAlign w:val="center"/>
          </w:tcPr>
          <w:p w:rsidR="009D1BAB" w:rsidRPr="005F1A5B" w:rsidRDefault="009D1BAB" w:rsidP="00270C6F">
            <w:pPr>
              <w:jc w:val="center"/>
              <w:rPr>
                <w:rFonts w:hAnsi="標楷體"/>
                <w:kern w:val="0"/>
                <w:sz w:val="28"/>
                <w:szCs w:val="28"/>
              </w:rPr>
            </w:pPr>
            <w:r>
              <w:rPr>
                <w:rFonts w:hAnsi="標楷體"/>
                <w:kern w:val="0"/>
                <w:sz w:val="28"/>
                <w:szCs w:val="28"/>
              </w:rPr>
              <w:t>91.56</w:t>
            </w:r>
          </w:p>
        </w:tc>
      </w:tr>
      <w:tr w:rsidR="009D1BAB" w:rsidRPr="005F1A5B" w:rsidTr="00270C6F">
        <w:tc>
          <w:tcPr>
            <w:tcW w:w="850" w:type="dxa"/>
            <w:vMerge/>
            <w:vAlign w:val="center"/>
          </w:tcPr>
          <w:p w:rsidR="009D1BAB" w:rsidRPr="005F1A5B" w:rsidRDefault="009D1BAB" w:rsidP="00270C6F">
            <w:pPr>
              <w:jc w:val="center"/>
              <w:rPr>
                <w:rFonts w:hAnsi="標楷體"/>
                <w:kern w:val="0"/>
                <w:sz w:val="28"/>
                <w:szCs w:val="28"/>
              </w:rPr>
            </w:pPr>
          </w:p>
        </w:tc>
        <w:tc>
          <w:tcPr>
            <w:tcW w:w="1301" w:type="dxa"/>
            <w:vMerge w:val="restart"/>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意見領袖</w:t>
            </w:r>
          </w:p>
        </w:tc>
        <w:tc>
          <w:tcPr>
            <w:tcW w:w="834" w:type="dxa"/>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人數</w:t>
            </w:r>
          </w:p>
        </w:tc>
        <w:tc>
          <w:tcPr>
            <w:tcW w:w="2689" w:type="dxa"/>
            <w:vAlign w:val="center"/>
          </w:tcPr>
          <w:p w:rsidR="009D1BAB" w:rsidRPr="005F1A5B" w:rsidRDefault="009D1BAB" w:rsidP="00270C6F">
            <w:pPr>
              <w:jc w:val="center"/>
              <w:rPr>
                <w:rFonts w:hAnsi="標楷體"/>
                <w:kern w:val="0"/>
                <w:sz w:val="28"/>
                <w:szCs w:val="28"/>
              </w:rPr>
            </w:pPr>
            <w:r>
              <w:rPr>
                <w:rFonts w:hAnsi="標楷體"/>
                <w:kern w:val="0"/>
                <w:sz w:val="28"/>
                <w:szCs w:val="28"/>
              </w:rPr>
              <w:t>3</w:t>
            </w:r>
          </w:p>
        </w:tc>
        <w:tc>
          <w:tcPr>
            <w:tcW w:w="2689" w:type="dxa"/>
            <w:vAlign w:val="center"/>
          </w:tcPr>
          <w:p w:rsidR="009D1BAB" w:rsidRPr="005F1A5B" w:rsidRDefault="009D1BAB" w:rsidP="00270C6F">
            <w:pPr>
              <w:jc w:val="center"/>
              <w:rPr>
                <w:rFonts w:hAnsi="標楷體"/>
                <w:kern w:val="0"/>
                <w:sz w:val="28"/>
                <w:szCs w:val="28"/>
              </w:rPr>
            </w:pPr>
            <w:r>
              <w:rPr>
                <w:rFonts w:hAnsi="標楷體"/>
                <w:kern w:val="0"/>
                <w:sz w:val="28"/>
                <w:szCs w:val="28"/>
              </w:rPr>
              <w:t>12</w:t>
            </w:r>
          </w:p>
        </w:tc>
      </w:tr>
      <w:tr w:rsidR="009D1BAB" w:rsidRPr="005F1A5B" w:rsidTr="00270C6F">
        <w:tc>
          <w:tcPr>
            <w:tcW w:w="850" w:type="dxa"/>
            <w:vMerge/>
            <w:vAlign w:val="center"/>
          </w:tcPr>
          <w:p w:rsidR="009D1BAB" w:rsidRPr="005F1A5B" w:rsidRDefault="009D1BAB" w:rsidP="00270C6F">
            <w:pPr>
              <w:jc w:val="center"/>
              <w:rPr>
                <w:rFonts w:hAnsi="標楷體"/>
                <w:kern w:val="0"/>
                <w:sz w:val="28"/>
                <w:szCs w:val="28"/>
              </w:rPr>
            </w:pPr>
          </w:p>
        </w:tc>
        <w:tc>
          <w:tcPr>
            <w:tcW w:w="1301" w:type="dxa"/>
            <w:vMerge/>
            <w:vAlign w:val="center"/>
          </w:tcPr>
          <w:p w:rsidR="009D1BAB" w:rsidRPr="005F1A5B" w:rsidRDefault="009D1BAB" w:rsidP="00270C6F">
            <w:pPr>
              <w:jc w:val="center"/>
              <w:rPr>
                <w:rFonts w:hAnsi="標楷體"/>
                <w:kern w:val="0"/>
                <w:sz w:val="28"/>
                <w:szCs w:val="28"/>
              </w:rPr>
            </w:pPr>
          </w:p>
        </w:tc>
        <w:tc>
          <w:tcPr>
            <w:tcW w:w="834" w:type="dxa"/>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比率</w:t>
            </w:r>
          </w:p>
        </w:tc>
        <w:tc>
          <w:tcPr>
            <w:tcW w:w="2689" w:type="dxa"/>
            <w:vAlign w:val="center"/>
          </w:tcPr>
          <w:p w:rsidR="009D1BAB" w:rsidRPr="005F1A5B" w:rsidRDefault="009D1BAB" w:rsidP="00270C6F">
            <w:pPr>
              <w:jc w:val="center"/>
              <w:rPr>
                <w:rFonts w:hAnsi="標楷體"/>
                <w:kern w:val="0"/>
                <w:sz w:val="28"/>
                <w:szCs w:val="28"/>
              </w:rPr>
            </w:pPr>
            <w:r>
              <w:rPr>
                <w:rFonts w:hAnsi="標楷體"/>
                <w:kern w:val="0"/>
                <w:sz w:val="28"/>
                <w:szCs w:val="28"/>
              </w:rPr>
              <w:t>20</w:t>
            </w:r>
          </w:p>
        </w:tc>
        <w:tc>
          <w:tcPr>
            <w:tcW w:w="2689" w:type="dxa"/>
            <w:vAlign w:val="center"/>
          </w:tcPr>
          <w:p w:rsidR="009D1BAB" w:rsidRPr="005F1A5B" w:rsidRDefault="009D1BAB" w:rsidP="00270C6F">
            <w:pPr>
              <w:jc w:val="center"/>
              <w:rPr>
                <w:rFonts w:hAnsi="標楷體"/>
                <w:kern w:val="0"/>
                <w:sz w:val="28"/>
                <w:szCs w:val="28"/>
              </w:rPr>
            </w:pPr>
            <w:r>
              <w:rPr>
                <w:rFonts w:hAnsi="標楷體"/>
                <w:kern w:val="0"/>
                <w:sz w:val="28"/>
                <w:szCs w:val="28"/>
              </w:rPr>
              <w:t>80</w:t>
            </w:r>
          </w:p>
        </w:tc>
      </w:tr>
      <w:tr w:rsidR="009D1BAB" w:rsidRPr="005F1A5B" w:rsidTr="00270C6F">
        <w:tc>
          <w:tcPr>
            <w:tcW w:w="850" w:type="dxa"/>
            <w:vMerge w:val="restart"/>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第</w:t>
            </w:r>
            <w:r w:rsidRPr="005F1A5B">
              <w:rPr>
                <w:rFonts w:hAnsi="標楷體"/>
                <w:kern w:val="0"/>
                <w:sz w:val="28"/>
                <w:szCs w:val="28"/>
              </w:rPr>
              <w:t>2</w:t>
            </w:r>
            <w:r w:rsidRPr="005F1A5B">
              <w:rPr>
                <w:rFonts w:hAnsi="標楷體" w:hint="eastAsia"/>
                <w:kern w:val="0"/>
                <w:sz w:val="28"/>
                <w:szCs w:val="28"/>
              </w:rPr>
              <w:t>次</w:t>
            </w:r>
          </w:p>
        </w:tc>
        <w:tc>
          <w:tcPr>
            <w:tcW w:w="1301" w:type="dxa"/>
            <w:vMerge w:val="restart"/>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當地民眾</w:t>
            </w:r>
          </w:p>
        </w:tc>
        <w:tc>
          <w:tcPr>
            <w:tcW w:w="834" w:type="dxa"/>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人數</w:t>
            </w:r>
          </w:p>
        </w:tc>
        <w:tc>
          <w:tcPr>
            <w:tcW w:w="2689" w:type="dxa"/>
            <w:vAlign w:val="center"/>
          </w:tcPr>
          <w:p w:rsidR="009D1BAB" w:rsidRPr="005F1A5B" w:rsidRDefault="009D1BAB" w:rsidP="00270C6F">
            <w:pPr>
              <w:jc w:val="center"/>
              <w:rPr>
                <w:rFonts w:hAnsi="標楷體"/>
                <w:kern w:val="0"/>
                <w:sz w:val="28"/>
                <w:szCs w:val="28"/>
              </w:rPr>
            </w:pPr>
            <w:r>
              <w:rPr>
                <w:rFonts w:hAnsi="標楷體"/>
                <w:kern w:val="0"/>
                <w:sz w:val="28"/>
                <w:szCs w:val="28"/>
              </w:rPr>
              <w:t>23</w:t>
            </w:r>
          </w:p>
        </w:tc>
        <w:tc>
          <w:tcPr>
            <w:tcW w:w="2689" w:type="dxa"/>
            <w:vAlign w:val="center"/>
          </w:tcPr>
          <w:p w:rsidR="009D1BAB" w:rsidRPr="005F1A5B" w:rsidRDefault="009D1BAB" w:rsidP="00270C6F">
            <w:pPr>
              <w:jc w:val="center"/>
              <w:rPr>
                <w:rFonts w:hAnsi="標楷體"/>
                <w:kern w:val="0"/>
                <w:sz w:val="28"/>
                <w:szCs w:val="28"/>
              </w:rPr>
            </w:pPr>
            <w:r>
              <w:rPr>
                <w:rFonts w:hAnsi="標楷體"/>
                <w:kern w:val="0"/>
                <w:sz w:val="28"/>
                <w:szCs w:val="28"/>
              </w:rPr>
              <w:t>387</w:t>
            </w:r>
          </w:p>
        </w:tc>
      </w:tr>
      <w:tr w:rsidR="009D1BAB" w:rsidRPr="005F1A5B" w:rsidTr="00270C6F">
        <w:tc>
          <w:tcPr>
            <w:tcW w:w="850" w:type="dxa"/>
            <w:vMerge/>
            <w:vAlign w:val="center"/>
          </w:tcPr>
          <w:p w:rsidR="009D1BAB" w:rsidRPr="005F1A5B" w:rsidRDefault="009D1BAB" w:rsidP="00270C6F">
            <w:pPr>
              <w:jc w:val="center"/>
              <w:rPr>
                <w:rFonts w:hAnsi="標楷體"/>
                <w:kern w:val="0"/>
                <w:sz w:val="28"/>
                <w:szCs w:val="28"/>
              </w:rPr>
            </w:pPr>
          </w:p>
        </w:tc>
        <w:tc>
          <w:tcPr>
            <w:tcW w:w="1301" w:type="dxa"/>
            <w:vMerge/>
            <w:vAlign w:val="center"/>
          </w:tcPr>
          <w:p w:rsidR="009D1BAB" w:rsidRPr="005F1A5B" w:rsidRDefault="009D1BAB" w:rsidP="00270C6F">
            <w:pPr>
              <w:jc w:val="center"/>
              <w:rPr>
                <w:rFonts w:hAnsi="標楷體"/>
                <w:kern w:val="0"/>
                <w:sz w:val="28"/>
                <w:szCs w:val="28"/>
              </w:rPr>
            </w:pPr>
          </w:p>
        </w:tc>
        <w:tc>
          <w:tcPr>
            <w:tcW w:w="834" w:type="dxa"/>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比率</w:t>
            </w:r>
          </w:p>
        </w:tc>
        <w:tc>
          <w:tcPr>
            <w:tcW w:w="2689" w:type="dxa"/>
            <w:vAlign w:val="center"/>
          </w:tcPr>
          <w:p w:rsidR="009D1BAB" w:rsidRPr="005F1A5B" w:rsidRDefault="009D1BAB" w:rsidP="00270C6F">
            <w:pPr>
              <w:jc w:val="center"/>
              <w:rPr>
                <w:rFonts w:hAnsi="標楷體"/>
                <w:kern w:val="0"/>
                <w:sz w:val="28"/>
                <w:szCs w:val="28"/>
              </w:rPr>
            </w:pPr>
            <w:r>
              <w:rPr>
                <w:rFonts w:hAnsi="標楷體"/>
                <w:kern w:val="0"/>
                <w:sz w:val="28"/>
                <w:szCs w:val="28"/>
              </w:rPr>
              <w:t>5.61</w:t>
            </w:r>
          </w:p>
        </w:tc>
        <w:tc>
          <w:tcPr>
            <w:tcW w:w="2689" w:type="dxa"/>
            <w:vAlign w:val="center"/>
          </w:tcPr>
          <w:p w:rsidR="009D1BAB" w:rsidRPr="005F1A5B" w:rsidRDefault="009D1BAB" w:rsidP="00270C6F">
            <w:pPr>
              <w:jc w:val="center"/>
              <w:rPr>
                <w:rFonts w:hAnsi="標楷體"/>
                <w:kern w:val="0"/>
                <w:sz w:val="28"/>
                <w:szCs w:val="28"/>
              </w:rPr>
            </w:pPr>
            <w:r>
              <w:rPr>
                <w:rFonts w:hAnsi="標楷體"/>
                <w:kern w:val="0"/>
                <w:sz w:val="28"/>
                <w:szCs w:val="28"/>
              </w:rPr>
              <w:t>94.39</w:t>
            </w:r>
          </w:p>
        </w:tc>
      </w:tr>
      <w:tr w:rsidR="009D1BAB" w:rsidRPr="005F1A5B" w:rsidTr="00270C6F">
        <w:tc>
          <w:tcPr>
            <w:tcW w:w="850" w:type="dxa"/>
            <w:vMerge/>
            <w:vAlign w:val="center"/>
          </w:tcPr>
          <w:p w:rsidR="009D1BAB" w:rsidRPr="005F1A5B" w:rsidRDefault="009D1BAB" w:rsidP="00270C6F">
            <w:pPr>
              <w:jc w:val="center"/>
              <w:rPr>
                <w:rFonts w:hAnsi="標楷體"/>
                <w:kern w:val="0"/>
                <w:sz w:val="28"/>
                <w:szCs w:val="28"/>
              </w:rPr>
            </w:pPr>
          </w:p>
        </w:tc>
        <w:tc>
          <w:tcPr>
            <w:tcW w:w="1301" w:type="dxa"/>
            <w:vMerge w:val="restart"/>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意見領袖</w:t>
            </w:r>
          </w:p>
        </w:tc>
        <w:tc>
          <w:tcPr>
            <w:tcW w:w="834" w:type="dxa"/>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人數</w:t>
            </w:r>
          </w:p>
        </w:tc>
        <w:tc>
          <w:tcPr>
            <w:tcW w:w="2689" w:type="dxa"/>
            <w:vAlign w:val="center"/>
          </w:tcPr>
          <w:p w:rsidR="009D1BAB" w:rsidRPr="005F1A5B" w:rsidRDefault="009D1BAB" w:rsidP="00270C6F">
            <w:pPr>
              <w:jc w:val="center"/>
              <w:rPr>
                <w:rFonts w:hAnsi="標楷體"/>
                <w:kern w:val="0"/>
                <w:sz w:val="28"/>
                <w:szCs w:val="28"/>
              </w:rPr>
            </w:pPr>
            <w:r>
              <w:rPr>
                <w:rFonts w:hAnsi="標楷體"/>
                <w:kern w:val="0"/>
                <w:sz w:val="28"/>
                <w:szCs w:val="28"/>
              </w:rPr>
              <w:t>14</w:t>
            </w:r>
          </w:p>
        </w:tc>
        <w:tc>
          <w:tcPr>
            <w:tcW w:w="2689"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4</w:t>
            </w:r>
          </w:p>
        </w:tc>
      </w:tr>
      <w:tr w:rsidR="009D1BAB" w:rsidRPr="005F1A5B" w:rsidTr="00270C6F">
        <w:tc>
          <w:tcPr>
            <w:tcW w:w="850" w:type="dxa"/>
            <w:vMerge/>
            <w:vAlign w:val="center"/>
          </w:tcPr>
          <w:p w:rsidR="009D1BAB" w:rsidRPr="005F1A5B" w:rsidRDefault="009D1BAB" w:rsidP="00270C6F">
            <w:pPr>
              <w:jc w:val="center"/>
              <w:rPr>
                <w:rFonts w:hAnsi="標楷體"/>
                <w:kern w:val="0"/>
                <w:sz w:val="28"/>
                <w:szCs w:val="28"/>
              </w:rPr>
            </w:pPr>
          </w:p>
        </w:tc>
        <w:tc>
          <w:tcPr>
            <w:tcW w:w="1301" w:type="dxa"/>
            <w:vMerge/>
            <w:vAlign w:val="center"/>
          </w:tcPr>
          <w:p w:rsidR="009D1BAB" w:rsidRPr="005F1A5B" w:rsidRDefault="009D1BAB" w:rsidP="00270C6F">
            <w:pPr>
              <w:jc w:val="center"/>
              <w:rPr>
                <w:rFonts w:hAnsi="標楷體"/>
                <w:kern w:val="0"/>
                <w:sz w:val="28"/>
                <w:szCs w:val="28"/>
              </w:rPr>
            </w:pPr>
          </w:p>
        </w:tc>
        <w:tc>
          <w:tcPr>
            <w:tcW w:w="834" w:type="dxa"/>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比率</w:t>
            </w:r>
          </w:p>
        </w:tc>
        <w:tc>
          <w:tcPr>
            <w:tcW w:w="2689" w:type="dxa"/>
            <w:vAlign w:val="center"/>
          </w:tcPr>
          <w:p w:rsidR="009D1BAB" w:rsidRPr="005F1A5B" w:rsidRDefault="009D1BAB" w:rsidP="00270C6F">
            <w:pPr>
              <w:jc w:val="center"/>
              <w:rPr>
                <w:rFonts w:hAnsi="標楷體"/>
                <w:kern w:val="0"/>
                <w:sz w:val="28"/>
                <w:szCs w:val="28"/>
              </w:rPr>
            </w:pPr>
            <w:r>
              <w:rPr>
                <w:rFonts w:hAnsi="標楷體"/>
                <w:kern w:val="0"/>
                <w:sz w:val="28"/>
                <w:szCs w:val="28"/>
              </w:rPr>
              <w:t>77.78</w:t>
            </w:r>
          </w:p>
        </w:tc>
        <w:tc>
          <w:tcPr>
            <w:tcW w:w="2689" w:type="dxa"/>
            <w:vAlign w:val="center"/>
          </w:tcPr>
          <w:p w:rsidR="009D1BAB" w:rsidRPr="005F1A5B" w:rsidRDefault="009D1BAB" w:rsidP="00270C6F">
            <w:pPr>
              <w:jc w:val="center"/>
              <w:rPr>
                <w:rFonts w:hAnsi="標楷體"/>
                <w:kern w:val="0"/>
                <w:sz w:val="28"/>
                <w:szCs w:val="28"/>
              </w:rPr>
            </w:pPr>
            <w:r>
              <w:rPr>
                <w:rFonts w:hAnsi="標楷體"/>
                <w:kern w:val="0"/>
                <w:sz w:val="28"/>
                <w:szCs w:val="28"/>
              </w:rPr>
              <w:t>22.22</w:t>
            </w:r>
          </w:p>
        </w:tc>
      </w:tr>
    </w:tbl>
    <w:p w:rsidR="009D1BAB" w:rsidRPr="0032211A" w:rsidRDefault="009D1BAB" w:rsidP="009D1BAB">
      <w:pPr>
        <w:pStyle w:val="4"/>
        <w:rPr>
          <w:rFonts w:hAnsi="標楷體"/>
        </w:rPr>
      </w:pPr>
      <w:r>
        <w:rPr>
          <w:rFonts w:hAnsi="標楷體" w:hint="eastAsia"/>
        </w:rPr>
        <w:t>有關問卷第7題</w:t>
      </w:r>
      <w:r w:rsidRPr="00C74F0F">
        <w:rPr>
          <w:rFonts w:hint="eastAsia"/>
        </w:rPr>
        <w:t>：「請問您贊不贊成在桃園煉油廠進行第三重油加氫脫硫工場興建計畫</w:t>
      </w:r>
      <w:r>
        <w:rPr>
          <w:rFonts w:hint="eastAsia"/>
        </w:rPr>
        <w:t>？」調查結果如下表：</w:t>
      </w:r>
    </w:p>
    <w:p w:rsidR="009D1BAB" w:rsidRPr="0032211A" w:rsidRDefault="009D1BAB" w:rsidP="009D1BAB">
      <w:pPr>
        <w:pStyle w:val="3"/>
        <w:numPr>
          <w:ilvl w:val="0"/>
          <w:numId w:val="0"/>
        </w:numPr>
        <w:snapToGrid w:val="0"/>
        <w:ind w:left="680"/>
        <w:jc w:val="right"/>
        <w:rPr>
          <w:rFonts w:hAnsi="標楷體"/>
          <w:sz w:val="28"/>
          <w:szCs w:val="28"/>
        </w:rPr>
      </w:pPr>
      <w:r w:rsidRPr="0032211A">
        <w:rPr>
          <w:rFonts w:hAnsi="標楷體" w:hint="eastAsia"/>
          <w:kern w:val="0"/>
          <w:sz w:val="28"/>
          <w:szCs w:val="28"/>
        </w:rPr>
        <w:t>單位：人、％</w:t>
      </w:r>
    </w:p>
    <w:tbl>
      <w:tblPr>
        <w:tblW w:w="8435"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850"/>
        <w:gridCol w:w="1301"/>
        <w:gridCol w:w="834"/>
        <w:gridCol w:w="1090"/>
        <w:gridCol w:w="1090"/>
        <w:gridCol w:w="1090"/>
        <w:gridCol w:w="1090"/>
        <w:gridCol w:w="1090"/>
      </w:tblGrid>
      <w:tr w:rsidR="009D1BAB" w:rsidRPr="005F1A5B" w:rsidTr="00270C6F">
        <w:tc>
          <w:tcPr>
            <w:tcW w:w="850" w:type="dxa"/>
            <w:vAlign w:val="center"/>
          </w:tcPr>
          <w:p w:rsidR="009D1BAB" w:rsidRPr="005F1A5B" w:rsidRDefault="009D1BAB" w:rsidP="00270C6F">
            <w:pPr>
              <w:jc w:val="center"/>
              <w:rPr>
                <w:rFonts w:hAnsi="標楷體"/>
                <w:kern w:val="0"/>
                <w:sz w:val="28"/>
                <w:szCs w:val="28"/>
              </w:rPr>
            </w:pPr>
            <w:r>
              <w:rPr>
                <w:rFonts w:hAnsi="標楷體" w:hint="eastAsia"/>
                <w:kern w:val="0"/>
                <w:sz w:val="28"/>
                <w:szCs w:val="28"/>
              </w:rPr>
              <w:t>次數</w:t>
            </w:r>
          </w:p>
        </w:tc>
        <w:tc>
          <w:tcPr>
            <w:tcW w:w="2135" w:type="dxa"/>
            <w:gridSpan w:val="2"/>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受訪對象</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贊成</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不贊成</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有條件贊成</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無意見</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合計</w:t>
            </w:r>
          </w:p>
        </w:tc>
      </w:tr>
      <w:tr w:rsidR="009D1BAB" w:rsidRPr="005F1A5B" w:rsidTr="00270C6F">
        <w:tc>
          <w:tcPr>
            <w:tcW w:w="850" w:type="dxa"/>
            <w:vMerge w:val="restart"/>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第</w:t>
            </w:r>
            <w:r w:rsidRPr="005F1A5B">
              <w:rPr>
                <w:rFonts w:hAnsi="標楷體"/>
                <w:kern w:val="0"/>
                <w:sz w:val="28"/>
                <w:szCs w:val="28"/>
              </w:rPr>
              <w:t>1</w:t>
            </w:r>
            <w:r w:rsidRPr="005F1A5B">
              <w:rPr>
                <w:rFonts w:hAnsi="標楷體" w:hint="eastAsia"/>
                <w:kern w:val="0"/>
                <w:sz w:val="28"/>
                <w:szCs w:val="28"/>
              </w:rPr>
              <w:t>次</w:t>
            </w:r>
          </w:p>
        </w:tc>
        <w:tc>
          <w:tcPr>
            <w:tcW w:w="1301" w:type="dxa"/>
            <w:vMerge w:val="restart"/>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當地民眾</w:t>
            </w:r>
          </w:p>
        </w:tc>
        <w:tc>
          <w:tcPr>
            <w:tcW w:w="834" w:type="dxa"/>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人數</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196</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64</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81</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62</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403</w:t>
            </w:r>
          </w:p>
        </w:tc>
      </w:tr>
      <w:tr w:rsidR="009D1BAB" w:rsidRPr="005F1A5B" w:rsidTr="00270C6F">
        <w:tc>
          <w:tcPr>
            <w:tcW w:w="850" w:type="dxa"/>
            <w:vMerge/>
            <w:vAlign w:val="center"/>
          </w:tcPr>
          <w:p w:rsidR="009D1BAB" w:rsidRPr="005F1A5B" w:rsidRDefault="009D1BAB" w:rsidP="00270C6F">
            <w:pPr>
              <w:jc w:val="center"/>
              <w:rPr>
                <w:rFonts w:hAnsi="標楷體"/>
                <w:kern w:val="0"/>
                <w:sz w:val="28"/>
                <w:szCs w:val="28"/>
              </w:rPr>
            </w:pPr>
          </w:p>
        </w:tc>
        <w:tc>
          <w:tcPr>
            <w:tcW w:w="1301" w:type="dxa"/>
            <w:vMerge/>
            <w:vAlign w:val="center"/>
          </w:tcPr>
          <w:p w:rsidR="009D1BAB" w:rsidRPr="005F1A5B" w:rsidRDefault="009D1BAB" w:rsidP="00270C6F">
            <w:pPr>
              <w:jc w:val="center"/>
              <w:rPr>
                <w:rFonts w:hAnsi="標楷體"/>
                <w:kern w:val="0"/>
                <w:sz w:val="28"/>
                <w:szCs w:val="28"/>
              </w:rPr>
            </w:pPr>
          </w:p>
        </w:tc>
        <w:tc>
          <w:tcPr>
            <w:tcW w:w="834" w:type="dxa"/>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比率</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48.64</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15.88</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20.10</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15.38</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100</w:t>
            </w:r>
          </w:p>
        </w:tc>
      </w:tr>
      <w:tr w:rsidR="009D1BAB" w:rsidRPr="005F1A5B" w:rsidTr="00270C6F">
        <w:tc>
          <w:tcPr>
            <w:tcW w:w="850" w:type="dxa"/>
            <w:vMerge/>
            <w:vAlign w:val="center"/>
          </w:tcPr>
          <w:p w:rsidR="009D1BAB" w:rsidRPr="005F1A5B" w:rsidRDefault="009D1BAB" w:rsidP="00270C6F">
            <w:pPr>
              <w:jc w:val="center"/>
              <w:rPr>
                <w:rFonts w:hAnsi="標楷體"/>
                <w:kern w:val="0"/>
                <w:sz w:val="28"/>
                <w:szCs w:val="28"/>
              </w:rPr>
            </w:pPr>
          </w:p>
        </w:tc>
        <w:tc>
          <w:tcPr>
            <w:tcW w:w="1301" w:type="dxa"/>
            <w:vMerge w:val="restart"/>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意見領袖</w:t>
            </w:r>
          </w:p>
        </w:tc>
        <w:tc>
          <w:tcPr>
            <w:tcW w:w="834" w:type="dxa"/>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人數</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5</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7</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3</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0</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15</w:t>
            </w:r>
          </w:p>
        </w:tc>
      </w:tr>
      <w:tr w:rsidR="009D1BAB" w:rsidRPr="005F1A5B" w:rsidTr="00270C6F">
        <w:tc>
          <w:tcPr>
            <w:tcW w:w="850" w:type="dxa"/>
            <w:vMerge/>
            <w:vAlign w:val="center"/>
          </w:tcPr>
          <w:p w:rsidR="009D1BAB" w:rsidRPr="005F1A5B" w:rsidRDefault="009D1BAB" w:rsidP="00270C6F">
            <w:pPr>
              <w:jc w:val="center"/>
              <w:rPr>
                <w:rFonts w:hAnsi="標楷體"/>
                <w:kern w:val="0"/>
                <w:sz w:val="28"/>
                <w:szCs w:val="28"/>
              </w:rPr>
            </w:pPr>
          </w:p>
        </w:tc>
        <w:tc>
          <w:tcPr>
            <w:tcW w:w="1301" w:type="dxa"/>
            <w:vMerge/>
            <w:vAlign w:val="center"/>
          </w:tcPr>
          <w:p w:rsidR="009D1BAB" w:rsidRPr="005F1A5B" w:rsidRDefault="009D1BAB" w:rsidP="00270C6F">
            <w:pPr>
              <w:jc w:val="center"/>
              <w:rPr>
                <w:rFonts w:hAnsi="標楷體"/>
                <w:kern w:val="0"/>
                <w:sz w:val="28"/>
                <w:szCs w:val="28"/>
              </w:rPr>
            </w:pPr>
          </w:p>
        </w:tc>
        <w:tc>
          <w:tcPr>
            <w:tcW w:w="834" w:type="dxa"/>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比率</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33.33</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46.67</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20.00</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0</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100</w:t>
            </w:r>
          </w:p>
        </w:tc>
      </w:tr>
      <w:tr w:rsidR="009D1BAB" w:rsidRPr="005F1A5B" w:rsidTr="00270C6F">
        <w:tc>
          <w:tcPr>
            <w:tcW w:w="850" w:type="dxa"/>
            <w:vMerge w:val="restart"/>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第</w:t>
            </w:r>
            <w:r w:rsidRPr="005F1A5B">
              <w:rPr>
                <w:rFonts w:hAnsi="標楷體"/>
                <w:kern w:val="0"/>
                <w:sz w:val="28"/>
                <w:szCs w:val="28"/>
              </w:rPr>
              <w:t>2</w:t>
            </w:r>
            <w:r w:rsidRPr="005F1A5B">
              <w:rPr>
                <w:rFonts w:hAnsi="標楷體" w:hint="eastAsia"/>
                <w:kern w:val="0"/>
                <w:sz w:val="28"/>
                <w:szCs w:val="28"/>
              </w:rPr>
              <w:t>次</w:t>
            </w:r>
          </w:p>
        </w:tc>
        <w:tc>
          <w:tcPr>
            <w:tcW w:w="1301" w:type="dxa"/>
            <w:vMerge w:val="restart"/>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當地民眾</w:t>
            </w:r>
          </w:p>
        </w:tc>
        <w:tc>
          <w:tcPr>
            <w:tcW w:w="834" w:type="dxa"/>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人數</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137</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120</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113</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40</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410</w:t>
            </w:r>
          </w:p>
        </w:tc>
      </w:tr>
      <w:tr w:rsidR="009D1BAB" w:rsidRPr="005F1A5B" w:rsidTr="00270C6F">
        <w:tc>
          <w:tcPr>
            <w:tcW w:w="850" w:type="dxa"/>
            <w:vMerge/>
            <w:vAlign w:val="center"/>
          </w:tcPr>
          <w:p w:rsidR="009D1BAB" w:rsidRPr="005F1A5B" w:rsidRDefault="009D1BAB" w:rsidP="00270C6F">
            <w:pPr>
              <w:jc w:val="center"/>
              <w:rPr>
                <w:rFonts w:hAnsi="標楷體"/>
                <w:kern w:val="0"/>
                <w:sz w:val="28"/>
                <w:szCs w:val="28"/>
              </w:rPr>
            </w:pPr>
          </w:p>
        </w:tc>
        <w:tc>
          <w:tcPr>
            <w:tcW w:w="1301" w:type="dxa"/>
            <w:vMerge/>
            <w:vAlign w:val="center"/>
          </w:tcPr>
          <w:p w:rsidR="009D1BAB" w:rsidRPr="005F1A5B" w:rsidRDefault="009D1BAB" w:rsidP="00270C6F">
            <w:pPr>
              <w:jc w:val="center"/>
              <w:rPr>
                <w:rFonts w:hAnsi="標楷體"/>
                <w:kern w:val="0"/>
                <w:sz w:val="28"/>
                <w:szCs w:val="28"/>
              </w:rPr>
            </w:pPr>
          </w:p>
        </w:tc>
        <w:tc>
          <w:tcPr>
            <w:tcW w:w="834" w:type="dxa"/>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比率</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33.41</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29.27</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27.56</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9.76</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100</w:t>
            </w:r>
          </w:p>
        </w:tc>
      </w:tr>
      <w:tr w:rsidR="009D1BAB" w:rsidRPr="005F1A5B" w:rsidTr="00270C6F">
        <w:tc>
          <w:tcPr>
            <w:tcW w:w="850" w:type="dxa"/>
            <w:vMerge/>
            <w:vAlign w:val="center"/>
          </w:tcPr>
          <w:p w:rsidR="009D1BAB" w:rsidRPr="005F1A5B" w:rsidRDefault="009D1BAB" w:rsidP="00270C6F">
            <w:pPr>
              <w:jc w:val="center"/>
              <w:rPr>
                <w:rFonts w:hAnsi="標楷體"/>
                <w:kern w:val="0"/>
                <w:sz w:val="28"/>
                <w:szCs w:val="28"/>
              </w:rPr>
            </w:pPr>
          </w:p>
        </w:tc>
        <w:tc>
          <w:tcPr>
            <w:tcW w:w="1301" w:type="dxa"/>
            <w:vMerge w:val="restart"/>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意見領袖</w:t>
            </w:r>
          </w:p>
        </w:tc>
        <w:tc>
          <w:tcPr>
            <w:tcW w:w="834" w:type="dxa"/>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人數</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0</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14</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4</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0</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18</w:t>
            </w:r>
          </w:p>
        </w:tc>
      </w:tr>
      <w:tr w:rsidR="009D1BAB" w:rsidRPr="005F1A5B" w:rsidTr="00270C6F">
        <w:tc>
          <w:tcPr>
            <w:tcW w:w="850" w:type="dxa"/>
            <w:vMerge/>
            <w:vAlign w:val="center"/>
          </w:tcPr>
          <w:p w:rsidR="009D1BAB" w:rsidRPr="005F1A5B" w:rsidRDefault="009D1BAB" w:rsidP="00270C6F">
            <w:pPr>
              <w:jc w:val="center"/>
              <w:rPr>
                <w:rFonts w:hAnsi="標楷體"/>
                <w:kern w:val="0"/>
                <w:sz w:val="28"/>
                <w:szCs w:val="28"/>
              </w:rPr>
            </w:pPr>
          </w:p>
        </w:tc>
        <w:tc>
          <w:tcPr>
            <w:tcW w:w="1301" w:type="dxa"/>
            <w:vMerge/>
            <w:vAlign w:val="center"/>
          </w:tcPr>
          <w:p w:rsidR="009D1BAB" w:rsidRPr="005F1A5B" w:rsidRDefault="009D1BAB" w:rsidP="00270C6F">
            <w:pPr>
              <w:jc w:val="center"/>
              <w:rPr>
                <w:rFonts w:hAnsi="標楷體"/>
                <w:kern w:val="0"/>
                <w:sz w:val="28"/>
                <w:szCs w:val="28"/>
              </w:rPr>
            </w:pPr>
          </w:p>
        </w:tc>
        <w:tc>
          <w:tcPr>
            <w:tcW w:w="834" w:type="dxa"/>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比率</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0</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77.78</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22.22</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0</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100</w:t>
            </w:r>
          </w:p>
        </w:tc>
      </w:tr>
    </w:tbl>
    <w:p w:rsidR="009D1BAB" w:rsidRPr="00F036C1" w:rsidRDefault="009D1BAB" w:rsidP="009D1BAB">
      <w:pPr>
        <w:pStyle w:val="4"/>
        <w:rPr>
          <w:rFonts w:hAnsi="標楷體"/>
          <w:kern w:val="0"/>
        </w:rPr>
      </w:pPr>
      <w:r>
        <w:rPr>
          <w:rFonts w:hint="eastAsia"/>
        </w:rPr>
        <w:t>其中9</w:t>
      </w:r>
      <w:r>
        <w:t>4</w:t>
      </w:r>
      <w:r>
        <w:rPr>
          <w:rFonts w:hint="eastAsia"/>
        </w:rPr>
        <w:t>年7月辦理之第</w:t>
      </w:r>
      <w:r>
        <w:t>1</w:t>
      </w:r>
      <w:r>
        <w:rPr>
          <w:rFonts w:hint="eastAsia"/>
        </w:rPr>
        <w:t>次民意調查報告中，大部分當地民眾及意見領袖都</w:t>
      </w:r>
      <w:r w:rsidRPr="00C841E4">
        <w:rPr>
          <w:rFonts w:hint="eastAsia"/>
          <w:b/>
        </w:rPr>
        <w:t>不知道</w:t>
      </w:r>
      <w:r>
        <w:rPr>
          <w:rFonts w:hint="eastAsia"/>
        </w:rPr>
        <w:t>桃園煉油廠將興建R</w:t>
      </w:r>
      <w:r>
        <w:t>DS3</w:t>
      </w:r>
      <w:r>
        <w:rPr>
          <w:rFonts w:hint="eastAsia"/>
        </w:rPr>
        <w:t>計畫(分別為9</w:t>
      </w:r>
      <w:r>
        <w:t>2%</w:t>
      </w:r>
      <w:r>
        <w:rPr>
          <w:rFonts w:hint="eastAsia"/>
        </w:rPr>
        <w:t>及8</w:t>
      </w:r>
      <w:r>
        <w:t>0%</w:t>
      </w:r>
      <w:r>
        <w:rPr>
          <w:rFonts w:hint="eastAsia"/>
        </w:rPr>
        <w:t>）；而9</w:t>
      </w:r>
      <w:r>
        <w:t>5</w:t>
      </w:r>
      <w:r>
        <w:rPr>
          <w:rFonts w:hint="eastAsia"/>
        </w:rPr>
        <w:t>年7月辦理之第2次民意調查報告中，當地民眾仍有高達9</w:t>
      </w:r>
      <w:r>
        <w:t>4</w:t>
      </w:r>
      <w:r>
        <w:rPr>
          <w:rFonts w:hint="eastAsia"/>
        </w:rPr>
        <w:t>.</w:t>
      </w:r>
      <w:r>
        <w:t>4%</w:t>
      </w:r>
      <w:r w:rsidRPr="00C841E4">
        <w:rPr>
          <w:rFonts w:hint="eastAsia"/>
          <w:b/>
        </w:rPr>
        <w:t>不知道</w:t>
      </w:r>
      <w:r>
        <w:rPr>
          <w:rFonts w:hint="eastAsia"/>
        </w:rPr>
        <w:t>桃園煉油廠將興建R</w:t>
      </w:r>
      <w:r>
        <w:t>DS3</w:t>
      </w:r>
      <w:r>
        <w:rPr>
          <w:rFonts w:hint="eastAsia"/>
        </w:rPr>
        <w:t>計畫。</w:t>
      </w:r>
    </w:p>
    <w:p w:rsidR="009D1BAB" w:rsidRPr="003D4B05" w:rsidRDefault="009D1BAB" w:rsidP="009D1BAB">
      <w:pPr>
        <w:pStyle w:val="4"/>
        <w:rPr>
          <w:rFonts w:hAnsi="標楷體"/>
          <w:kern w:val="0"/>
        </w:rPr>
      </w:pPr>
      <w:r>
        <w:rPr>
          <w:rFonts w:hint="eastAsia"/>
        </w:rPr>
        <w:t>中油公司所辦理之上述2次民意調查結果，</w:t>
      </w:r>
      <w:r w:rsidRPr="003D4B05">
        <w:rPr>
          <w:rFonts w:hAnsi="標楷體" w:hint="eastAsia"/>
          <w:kern w:val="0"/>
        </w:rPr>
        <w:t>既然</w:t>
      </w:r>
      <w:r w:rsidRPr="003D4B05">
        <w:rPr>
          <w:rFonts w:hAnsi="標楷體" w:hint="eastAsia"/>
          <w:kern w:val="0"/>
        </w:rPr>
        <w:lastRenderedPageBreak/>
        <w:t>大部分民眾</w:t>
      </w:r>
      <w:r>
        <w:rPr>
          <w:rFonts w:hAnsi="標楷體" w:hint="eastAsia"/>
          <w:kern w:val="0"/>
        </w:rPr>
        <w:t>都</w:t>
      </w:r>
      <w:r w:rsidRPr="00C841E4">
        <w:rPr>
          <w:rFonts w:hAnsi="標楷體" w:hint="eastAsia"/>
          <w:b/>
          <w:kern w:val="0"/>
        </w:rPr>
        <w:t>不知道</w:t>
      </w:r>
      <w:r>
        <w:rPr>
          <w:rFonts w:hint="eastAsia"/>
        </w:rPr>
        <w:t>桃園煉油廠將興建R</w:t>
      </w:r>
      <w:r>
        <w:t>DS3</w:t>
      </w:r>
      <w:r>
        <w:rPr>
          <w:rFonts w:hint="eastAsia"/>
        </w:rPr>
        <w:t>，竟續問是否贊成興建，則毫無意義，惟民意調查報告竟亦得出「民眾贊成比率皆高於反對比率」之結論，實屬可議。</w:t>
      </w:r>
    </w:p>
    <w:p w:rsidR="009D1BAB" w:rsidRPr="005203C1" w:rsidRDefault="009D1BAB" w:rsidP="009D1BAB">
      <w:pPr>
        <w:pStyle w:val="3"/>
      </w:pPr>
      <w:r>
        <w:rPr>
          <w:rFonts w:hint="eastAsia"/>
        </w:rPr>
        <w:t>綜上，</w:t>
      </w:r>
      <w:r w:rsidRPr="005203C1">
        <w:rPr>
          <w:rFonts w:hint="eastAsia"/>
        </w:rPr>
        <w:t>中油公司未於M9504計畫可行性研究報告中載明居民對興建計畫之接受度，遲至94年7月及95年7月始分別辦理民意調查，調查人數皆非民調合理可信之份數，且調查結果當地民眾及意見領袖不知道桃園煉油廠將辦理RDS3興建計畫者高達</w:t>
      </w:r>
      <w:r>
        <w:rPr>
          <w:rFonts w:hint="eastAsia"/>
        </w:rPr>
        <w:t>9</w:t>
      </w:r>
      <w:r w:rsidRPr="005203C1">
        <w:rPr>
          <w:rFonts w:hint="eastAsia"/>
        </w:rPr>
        <w:t>成以上，卻得出「民眾贊成比率皆高於反對比率」之結論，</w:t>
      </w:r>
      <w:r w:rsidR="003809F1" w:rsidRPr="003809F1">
        <w:rPr>
          <w:rFonts w:hint="eastAsia"/>
        </w:rPr>
        <w:t>實屬可議</w:t>
      </w:r>
      <w:r w:rsidRPr="005203C1">
        <w:rPr>
          <w:rFonts w:hint="eastAsia"/>
        </w:rPr>
        <w:t>，中油公司卻以此作為興建參考，實不符民意調查應有之科學數據，核有疏失。</w:t>
      </w:r>
    </w:p>
    <w:p w:rsidR="009D1BAB" w:rsidRPr="009D1BAB" w:rsidRDefault="009D1BAB" w:rsidP="009D1BAB">
      <w:pPr>
        <w:pStyle w:val="2"/>
      </w:pPr>
      <w:r w:rsidRPr="009D1BAB">
        <w:rPr>
          <w:rFonts w:hint="eastAsia"/>
        </w:rPr>
        <w:t>中油公司辦理</w:t>
      </w:r>
      <w:r w:rsidRPr="009D1BAB">
        <w:rPr>
          <w:rFonts w:hAnsi="標楷體"/>
          <w:bCs w:val="0"/>
        </w:rPr>
        <w:t>M9504</w:t>
      </w:r>
      <w:r w:rsidRPr="009D1BAB">
        <w:rPr>
          <w:rFonts w:hAnsi="標楷體" w:hint="eastAsia"/>
          <w:bCs w:val="0"/>
        </w:rPr>
        <w:t>計畫，因最終該計畫停辦，虛擲基本設計及用人費用等相關費用</w:t>
      </w:r>
      <w:r w:rsidRPr="009D1BAB">
        <w:rPr>
          <w:rFonts w:hAnsi="標楷體"/>
          <w:bCs w:val="0"/>
        </w:rPr>
        <w:t>4</w:t>
      </w:r>
      <w:r w:rsidRPr="009D1BAB">
        <w:rPr>
          <w:rFonts w:hAnsi="標楷體" w:hint="eastAsia"/>
          <w:bCs w:val="0"/>
        </w:rPr>
        <w:t>億</w:t>
      </w:r>
      <w:r w:rsidRPr="009D1BAB">
        <w:rPr>
          <w:rFonts w:hAnsi="標楷體"/>
          <w:bCs w:val="0"/>
        </w:rPr>
        <w:t>3</w:t>
      </w:r>
      <w:r w:rsidRPr="009D1BAB">
        <w:rPr>
          <w:rFonts w:hAnsi="標楷體" w:hint="eastAsia"/>
          <w:bCs w:val="0"/>
        </w:rPr>
        <w:t>千餘萬元，其中含用人費用計1億3千餘萬元，該計畫停工1</w:t>
      </w:r>
      <w:r w:rsidRPr="009D1BAB">
        <w:rPr>
          <w:rFonts w:hAnsi="標楷體"/>
          <w:bCs w:val="0"/>
        </w:rPr>
        <w:t>4</w:t>
      </w:r>
      <w:r w:rsidRPr="009D1BAB">
        <w:rPr>
          <w:rFonts w:hAnsi="標楷體" w:hint="eastAsia"/>
          <w:bCs w:val="0"/>
        </w:rPr>
        <w:t>年餘，已排擠中油公司執行其他重要業務之資源，且因該計畫最終實際並未執行，</w:t>
      </w:r>
      <w:r w:rsidR="003809F1" w:rsidRPr="003809F1">
        <w:rPr>
          <w:rFonts w:hAnsi="標楷體" w:hint="eastAsia"/>
          <w:bCs w:val="0"/>
        </w:rPr>
        <w:t>造成公司人力未能發揮應有之效益</w:t>
      </w:r>
      <w:r w:rsidRPr="009D1BAB">
        <w:rPr>
          <w:rFonts w:hAnsi="標楷體" w:hint="eastAsia"/>
          <w:bCs w:val="0"/>
        </w:rPr>
        <w:t>，此項疏失，實為明確。</w:t>
      </w:r>
    </w:p>
    <w:p w:rsidR="009D1BAB" w:rsidRPr="00C14B81" w:rsidRDefault="009D1BAB" w:rsidP="009D1BAB">
      <w:pPr>
        <w:pStyle w:val="3"/>
      </w:pPr>
      <w:r>
        <w:rPr>
          <w:rFonts w:hint="eastAsia"/>
        </w:rPr>
        <w:t>查</w:t>
      </w:r>
      <w:r w:rsidRPr="00A4586E">
        <w:rPr>
          <w:rFonts w:hint="eastAsia"/>
        </w:rPr>
        <w:t>中油公司辦理M9504計畫</w:t>
      </w:r>
      <w:r>
        <w:rPr>
          <w:rFonts w:hint="eastAsia"/>
        </w:rPr>
        <w:t>，其中</w:t>
      </w:r>
      <w:r w:rsidRPr="00C841E4">
        <w:rPr>
          <w:rFonts w:hAnsi="標楷體" w:hint="eastAsia"/>
        </w:rPr>
        <w:t>用人費用</w:t>
      </w:r>
      <w:r w:rsidRPr="00C841E4">
        <w:rPr>
          <w:rFonts w:hAnsi="標楷體"/>
        </w:rPr>
        <w:t>1</w:t>
      </w:r>
      <w:r w:rsidRPr="00C841E4">
        <w:rPr>
          <w:rFonts w:hAnsi="標楷體" w:hint="eastAsia"/>
        </w:rPr>
        <w:t>億</w:t>
      </w:r>
      <w:r w:rsidRPr="00C841E4">
        <w:rPr>
          <w:rFonts w:hAnsi="標楷體"/>
        </w:rPr>
        <w:t>3,789</w:t>
      </w:r>
      <w:r w:rsidRPr="00C841E4">
        <w:rPr>
          <w:rFonts w:hAnsi="標楷體" w:hint="eastAsia"/>
        </w:rPr>
        <w:t>萬餘元為該計畫</w:t>
      </w:r>
      <w:r>
        <w:rPr>
          <w:rFonts w:hAnsi="標楷體" w:hint="eastAsia"/>
        </w:rPr>
        <w:t>之</w:t>
      </w:r>
      <w:r w:rsidRPr="00C841E4">
        <w:rPr>
          <w:rFonts w:hAnsi="標楷體" w:hint="eastAsia"/>
        </w:rPr>
        <w:t>沉沒成本。據</w:t>
      </w:r>
      <w:r>
        <w:rPr>
          <w:rFonts w:hint="eastAsia"/>
        </w:rPr>
        <w:t>經濟部函復稱，中油公司未來遷廠後，</w:t>
      </w:r>
      <w:r w:rsidRPr="00223866">
        <w:rPr>
          <w:rFonts w:hint="eastAsia"/>
        </w:rPr>
        <w:t>已完成</w:t>
      </w:r>
      <w:r w:rsidRPr="00223866">
        <w:t>M9504</w:t>
      </w:r>
      <w:r w:rsidRPr="00223866">
        <w:rPr>
          <w:rFonts w:hint="eastAsia"/>
        </w:rPr>
        <w:t>計畫之基本設計工作項目，僅需配合適度調整部分內容，</w:t>
      </w:r>
      <w:r>
        <w:rPr>
          <w:rFonts w:hint="eastAsia"/>
        </w:rPr>
        <w:t>繼續使用原本計畫已完成之相關基本設計資料，故含原投入之基本設計及授權使用費用等</w:t>
      </w:r>
      <w:r>
        <w:t>2</w:t>
      </w:r>
      <w:r>
        <w:rPr>
          <w:rFonts w:hint="eastAsia"/>
        </w:rPr>
        <w:t>億</w:t>
      </w:r>
      <w:r>
        <w:t>5,999</w:t>
      </w:r>
      <w:r>
        <w:rPr>
          <w:rFonts w:hint="eastAsia"/>
        </w:rPr>
        <w:t>萬餘元，將不致形同不經濟支出之現象；其餘</w:t>
      </w:r>
      <w:r>
        <w:t>1</w:t>
      </w:r>
      <w:r>
        <w:rPr>
          <w:rFonts w:hint="eastAsia"/>
        </w:rPr>
        <w:t>億</w:t>
      </w:r>
      <w:r>
        <w:t>7,693</w:t>
      </w:r>
      <w:r>
        <w:rPr>
          <w:rFonts w:hint="eastAsia"/>
        </w:rPr>
        <w:t>萬餘元大部分為前置規劃及管理人員用人費用</w:t>
      </w:r>
      <w:r>
        <w:t>(1</w:t>
      </w:r>
      <w:r>
        <w:rPr>
          <w:rFonts w:hint="eastAsia"/>
        </w:rPr>
        <w:t>億</w:t>
      </w:r>
      <w:r>
        <w:t>3,789</w:t>
      </w:r>
      <w:r>
        <w:rPr>
          <w:rFonts w:hint="eastAsia"/>
        </w:rPr>
        <w:t>萬餘元</w:t>
      </w:r>
      <w:r>
        <w:t>)</w:t>
      </w:r>
      <w:r>
        <w:rPr>
          <w:rFonts w:hint="eastAsia"/>
        </w:rPr>
        <w:t>，係優先以中油公司設計與監造人員調用，故無論本計畫是否興建，用人費用多數仍將支付云云</w:t>
      </w:r>
      <w:r w:rsidRPr="00223866">
        <w:rPr>
          <w:rFonts w:hint="eastAsia"/>
        </w:rPr>
        <w:t>。</w:t>
      </w:r>
      <w:r>
        <w:rPr>
          <w:rFonts w:hint="eastAsia"/>
        </w:rPr>
        <w:t>按桃園煉油廠遷廠計畫迄今仍未定案，且加上民眾抗爭，</w:t>
      </w:r>
      <w:r w:rsidRPr="00C841E4">
        <w:rPr>
          <w:rFonts w:hAnsi="標楷體" w:hint="eastAsia"/>
        </w:rPr>
        <w:t>於新廠址興建重油加氫脫硫工場之規</w:t>
      </w:r>
      <w:r w:rsidRPr="00C841E4">
        <w:rPr>
          <w:rFonts w:hAnsi="標楷體" w:hint="eastAsia"/>
        </w:rPr>
        <w:lastRenderedPageBreak/>
        <w:t>劃，仍有其不確定性，新廠址與原桃園煉油廠勢必為不同之</w:t>
      </w:r>
      <w:r w:rsidRPr="00C841E4">
        <w:rPr>
          <w:rFonts w:hAnsi="標楷體"/>
        </w:rPr>
        <w:t>2</w:t>
      </w:r>
      <w:r w:rsidRPr="00C841E4">
        <w:rPr>
          <w:rFonts w:hAnsi="標楷體" w:hint="eastAsia"/>
        </w:rPr>
        <w:t>地，相關設計本即應因地制宜，故所稱「</w:t>
      </w:r>
      <w:r>
        <w:rPr>
          <w:rFonts w:hint="eastAsia"/>
        </w:rPr>
        <w:t>繼續使用原本計畫已完成之相關基本設計資料」是否可行，仍有疑義；復因該</w:t>
      </w:r>
      <w:r w:rsidRPr="00C841E4">
        <w:rPr>
          <w:rFonts w:hint="eastAsia"/>
          <w:b/>
        </w:rPr>
        <w:t>基本設計於</w:t>
      </w:r>
      <w:r w:rsidRPr="00C841E4">
        <w:rPr>
          <w:b/>
        </w:rPr>
        <w:t>95</w:t>
      </w:r>
      <w:r w:rsidRPr="00C841E4">
        <w:rPr>
          <w:rFonts w:hint="eastAsia"/>
          <w:b/>
        </w:rPr>
        <w:t>年</w:t>
      </w:r>
      <w:r w:rsidRPr="00C841E4">
        <w:rPr>
          <w:b/>
        </w:rPr>
        <w:t>12</w:t>
      </w:r>
      <w:r w:rsidRPr="00C841E4">
        <w:rPr>
          <w:rFonts w:hint="eastAsia"/>
          <w:b/>
        </w:rPr>
        <w:t>月完成，距今已</w:t>
      </w:r>
      <w:r w:rsidRPr="00C841E4">
        <w:rPr>
          <w:b/>
        </w:rPr>
        <w:t>14</w:t>
      </w:r>
      <w:r w:rsidRPr="00C841E4">
        <w:rPr>
          <w:rFonts w:hint="eastAsia"/>
          <w:b/>
        </w:rPr>
        <w:t>年餘</w:t>
      </w:r>
      <w:r>
        <w:rPr>
          <w:rFonts w:hint="eastAsia"/>
        </w:rPr>
        <w:t>，現今</w:t>
      </w:r>
      <w:r w:rsidRPr="00C841E4">
        <w:rPr>
          <w:rFonts w:hint="eastAsia"/>
          <w:b/>
        </w:rPr>
        <w:t>環保意識高漲，而R</w:t>
      </w:r>
      <w:r w:rsidRPr="00C841E4">
        <w:rPr>
          <w:b/>
        </w:rPr>
        <w:t>DS3</w:t>
      </w:r>
      <w:r w:rsidRPr="00C841E4">
        <w:rPr>
          <w:rFonts w:hint="eastAsia"/>
          <w:b/>
        </w:rPr>
        <w:t>屬高污染工場</w:t>
      </w:r>
      <w:r>
        <w:rPr>
          <w:rFonts w:hint="eastAsia"/>
        </w:rPr>
        <w:t>，未來是否復建，相關基本設計資料又是否仍可適用，有待商榷。所稱無論本計畫是否興建，用人費用雖仍需支付，顯屬卸責之託詞。</w:t>
      </w:r>
    </w:p>
    <w:p w:rsidR="009D1BAB" w:rsidRDefault="009D1BAB" w:rsidP="009D1BAB">
      <w:pPr>
        <w:pStyle w:val="3"/>
      </w:pPr>
      <w:r>
        <w:rPr>
          <w:rFonts w:hint="eastAsia"/>
        </w:rPr>
        <w:t>綜上，</w:t>
      </w:r>
      <w:r w:rsidRPr="004E0DC0">
        <w:rPr>
          <w:rFonts w:hint="eastAsia"/>
        </w:rPr>
        <w:t>中油公司辦理M9504計畫，因最終該計畫停辦，虛擲基本設計及用人費用等相關費用4億3千餘萬元，其中含用人費用計1億3千餘萬元，該計畫停工</w:t>
      </w:r>
      <w:r>
        <w:rPr>
          <w:rFonts w:hint="eastAsia"/>
        </w:rPr>
        <w:t>1</w:t>
      </w:r>
      <w:r>
        <w:t>4</w:t>
      </w:r>
      <w:r>
        <w:rPr>
          <w:rFonts w:hint="eastAsia"/>
        </w:rPr>
        <w:t>年</w:t>
      </w:r>
      <w:r w:rsidRPr="004E0DC0">
        <w:rPr>
          <w:rFonts w:hint="eastAsia"/>
        </w:rPr>
        <w:t>餘，造成人事費用</w:t>
      </w:r>
      <w:r>
        <w:rPr>
          <w:rFonts w:hint="eastAsia"/>
        </w:rPr>
        <w:t>之</w:t>
      </w:r>
      <w:r w:rsidRPr="004E0DC0">
        <w:rPr>
          <w:rFonts w:hint="eastAsia"/>
        </w:rPr>
        <w:t>浪費外，亦已排擠中油公司執行其他重要業務之資源，且因該計畫最終實際並未執行，</w:t>
      </w:r>
      <w:r w:rsidR="003809F1" w:rsidRPr="00296AF0">
        <w:rPr>
          <w:rFonts w:hint="eastAsia"/>
        </w:rPr>
        <w:t>造成公司人力未能發揮應有之效益</w:t>
      </w:r>
      <w:r w:rsidR="003809F1" w:rsidRPr="004E0DC0">
        <w:rPr>
          <w:rFonts w:hint="eastAsia"/>
        </w:rPr>
        <w:t>，形成公帑</w:t>
      </w:r>
      <w:r w:rsidR="003809F1">
        <w:rPr>
          <w:rFonts w:hint="eastAsia"/>
        </w:rPr>
        <w:t>之不經濟支出</w:t>
      </w:r>
      <w:r w:rsidRPr="004E0DC0">
        <w:rPr>
          <w:rFonts w:hint="eastAsia"/>
        </w:rPr>
        <w:t>，洵堪認定。</w:t>
      </w:r>
    </w:p>
    <w:p w:rsidR="00286B1B" w:rsidRDefault="00E25849" w:rsidP="00C86866">
      <w:pPr>
        <w:pStyle w:val="10"/>
        <w:ind w:left="680" w:firstLine="680"/>
      </w:pPr>
      <w:bookmarkStart w:id="47" w:name="_Toc524895646"/>
      <w:bookmarkStart w:id="48" w:name="_Toc524896192"/>
      <w:bookmarkStart w:id="49" w:name="_Toc524896222"/>
      <w:bookmarkStart w:id="50" w:name="_Toc524902729"/>
      <w:bookmarkStart w:id="51" w:name="_Toc525066145"/>
      <w:bookmarkStart w:id="52" w:name="_Toc525070836"/>
      <w:bookmarkStart w:id="53" w:name="_Toc525938376"/>
      <w:bookmarkStart w:id="54" w:name="_Toc525939224"/>
      <w:bookmarkStart w:id="55" w:name="_Toc525939729"/>
      <w:bookmarkStart w:id="56" w:name="_Toc529218269"/>
      <w:bookmarkEnd w:id="37"/>
      <w:bookmarkEnd w:id="38"/>
      <w:bookmarkEnd w:id="39"/>
      <w:bookmarkEnd w:id="40"/>
      <w:bookmarkEnd w:id="41"/>
      <w:bookmarkEnd w:id="42"/>
      <w:r>
        <w:br w:type="page"/>
      </w:r>
      <w:bookmarkStart w:id="57" w:name="_Toc524902730"/>
      <w:bookmarkEnd w:id="47"/>
      <w:bookmarkEnd w:id="48"/>
      <w:bookmarkEnd w:id="49"/>
      <w:bookmarkEnd w:id="50"/>
      <w:bookmarkEnd w:id="51"/>
      <w:bookmarkEnd w:id="52"/>
      <w:bookmarkEnd w:id="53"/>
      <w:bookmarkEnd w:id="54"/>
      <w:bookmarkEnd w:id="55"/>
      <w:bookmarkEnd w:id="56"/>
      <w:r w:rsidR="000512D1">
        <w:rPr>
          <w:rFonts w:hint="eastAsia"/>
        </w:rPr>
        <w:lastRenderedPageBreak/>
        <w:t>綜上所述，</w:t>
      </w:r>
      <w:r w:rsidR="006B5A12">
        <w:rPr>
          <w:rFonts w:hint="eastAsia"/>
        </w:rPr>
        <w:t>台灣中油股份有限公司</w:t>
      </w:r>
      <w:r w:rsidR="006B5A12" w:rsidRPr="00C54BD1">
        <w:rPr>
          <w:rFonts w:hAnsi="標楷體" w:hint="eastAsia"/>
        </w:rPr>
        <w:t>辦理</w:t>
      </w:r>
      <w:r w:rsidR="006B5A12" w:rsidRPr="00A50471">
        <w:rPr>
          <w:rFonts w:hAnsi="標楷體" w:hint="eastAsia"/>
        </w:rPr>
        <w:t>桃園煉油廠第三重油加氫脫硫工場投資計畫</w:t>
      </w:r>
      <w:r w:rsidR="006B5A12" w:rsidRPr="00C54BD1">
        <w:rPr>
          <w:rFonts w:hAnsi="標楷體" w:hint="eastAsia"/>
        </w:rPr>
        <w:t>，未將</w:t>
      </w:r>
      <w:r w:rsidR="00F821BE">
        <w:rPr>
          <w:rFonts w:hAnsi="標楷體" w:hint="eastAsia"/>
        </w:rPr>
        <w:t>時任經濟部</w:t>
      </w:r>
      <w:r w:rsidR="006B5A12">
        <w:rPr>
          <w:rFonts w:hAnsi="標楷體" w:hint="eastAsia"/>
        </w:rPr>
        <w:t>長</w:t>
      </w:r>
      <w:r w:rsidR="006B5A12" w:rsidRPr="00C54BD1">
        <w:rPr>
          <w:rFonts w:hAnsi="標楷體" w:hint="eastAsia"/>
        </w:rPr>
        <w:t>遷廠承諾及附近居民遷廠訴求</w:t>
      </w:r>
      <w:r w:rsidR="009C4808">
        <w:rPr>
          <w:rFonts w:hAnsi="標楷體" w:hint="eastAsia"/>
        </w:rPr>
        <w:t>及</w:t>
      </w:r>
      <w:r w:rsidR="009C4808" w:rsidRPr="00C54BD1">
        <w:rPr>
          <w:rFonts w:hAnsi="標楷體" w:hint="eastAsia"/>
        </w:rPr>
        <w:t>陳抗</w:t>
      </w:r>
      <w:r w:rsidR="009C4808">
        <w:rPr>
          <w:rFonts w:hAnsi="標楷體" w:hint="eastAsia"/>
        </w:rPr>
        <w:t>之</w:t>
      </w:r>
      <w:r w:rsidR="009C4808" w:rsidRPr="00C54BD1">
        <w:rPr>
          <w:rFonts w:hAnsi="標楷體" w:hint="eastAsia"/>
        </w:rPr>
        <w:t>影響</w:t>
      </w:r>
      <w:r w:rsidR="006B5A12" w:rsidRPr="00C54BD1">
        <w:rPr>
          <w:rFonts w:hAnsi="標楷體" w:hint="eastAsia"/>
        </w:rPr>
        <w:t>納入評估，</w:t>
      </w:r>
      <w:r w:rsidR="006B5A12" w:rsidRPr="009D1BAB">
        <w:rPr>
          <w:rFonts w:hAnsi="標楷體" w:hint="eastAsia"/>
          <w:bCs/>
        </w:rPr>
        <w:t>又經濟部身為主管機關，竟漠視居民之遷廠訴求及</w:t>
      </w:r>
      <w:r w:rsidR="00F821BE">
        <w:rPr>
          <w:rFonts w:hAnsi="標楷體" w:hint="eastAsia"/>
          <w:bCs/>
        </w:rPr>
        <w:t>時任</w:t>
      </w:r>
      <w:r w:rsidR="006B5A12" w:rsidRPr="009D1BAB">
        <w:rPr>
          <w:rFonts w:hAnsi="標楷體" w:hint="eastAsia"/>
          <w:bCs/>
        </w:rPr>
        <w:t>部長之遷廠承諾，率爾同意中油公司本計畫之可行性報告</w:t>
      </w:r>
      <w:r w:rsidR="006B5A12">
        <w:rPr>
          <w:rFonts w:hAnsi="標楷體" w:hint="eastAsia"/>
          <w:bCs/>
        </w:rPr>
        <w:t>，</w:t>
      </w:r>
      <w:r w:rsidR="006B5A12" w:rsidRPr="00C54BD1">
        <w:rPr>
          <w:rFonts w:hAnsi="標楷體" w:hint="eastAsia"/>
        </w:rPr>
        <w:t>致計畫變更復辦1次及緩辦4次，最終耗時近</w:t>
      </w:r>
      <w:r w:rsidR="006B5A12" w:rsidRPr="00C54BD1">
        <w:rPr>
          <w:rFonts w:hAnsi="標楷體"/>
        </w:rPr>
        <w:t>13</w:t>
      </w:r>
      <w:r w:rsidR="006B5A12" w:rsidRPr="00C54BD1">
        <w:rPr>
          <w:rFonts w:hAnsi="標楷體" w:hint="eastAsia"/>
        </w:rPr>
        <w:t>年之計畫以停辦收</w:t>
      </w:r>
      <w:r w:rsidR="006B5A12" w:rsidRPr="00642F09">
        <w:rPr>
          <w:rFonts w:hAnsi="標楷體" w:hint="eastAsia"/>
        </w:rPr>
        <w:t>場，虛擲基本設計等相關費用</w:t>
      </w:r>
      <w:r w:rsidR="006B5A12" w:rsidRPr="00642F09">
        <w:rPr>
          <w:rFonts w:hAnsi="標楷體"/>
        </w:rPr>
        <w:t>4</w:t>
      </w:r>
      <w:r w:rsidR="006B5A12" w:rsidRPr="00642F09">
        <w:rPr>
          <w:rFonts w:hAnsi="標楷體" w:hint="eastAsia"/>
        </w:rPr>
        <w:t>億</w:t>
      </w:r>
      <w:r w:rsidR="006B5A12" w:rsidRPr="00642F09">
        <w:rPr>
          <w:rFonts w:hAnsi="標楷體"/>
        </w:rPr>
        <w:t>3</w:t>
      </w:r>
      <w:r w:rsidR="006B5A12" w:rsidRPr="00642F09">
        <w:rPr>
          <w:rFonts w:hAnsi="標楷體" w:hint="eastAsia"/>
        </w:rPr>
        <w:t>千餘萬元</w:t>
      </w:r>
      <w:r w:rsidR="006B5A12">
        <w:rPr>
          <w:rFonts w:hAnsi="標楷體" w:hint="eastAsia"/>
        </w:rPr>
        <w:t>，</w:t>
      </w:r>
      <w:r w:rsidR="006B5A12" w:rsidRPr="004E0DC0">
        <w:rPr>
          <w:rFonts w:hint="eastAsia"/>
        </w:rPr>
        <w:t>其中含用人費用計1億3千餘萬元，亦排擠中油公司執行其他重要業務之資源</w:t>
      </w:r>
      <w:r w:rsidR="006B5A12">
        <w:rPr>
          <w:rFonts w:hint="eastAsia"/>
        </w:rPr>
        <w:t>；中油公司嗣</w:t>
      </w:r>
      <w:r w:rsidR="006B5A12" w:rsidRPr="009D1BAB">
        <w:rPr>
          <w:rFonts w:hint="eastAsia"/>
        </w:rPr>
        <w:t>9</w:t>
      </w:r>
      <w:r w:rsidR="006B5A12" w:rsidRPr="009D1BAB">
        <w:t>4</w:t>
      </w:r>
      <w:r w:rsidR="006B5A12" w:rsidRPr="009D1BAB">
        <w:rPr>
          <w:rFonts w:hint="eastAsia"/>
        </w:rPr>
        <w:t>年7月及9</w:t>
      </w:r>
      <w:r w:rsidR="006B5A12" w:rsidRPr="009D1BAB">
        <w:t>5</w:t>
      </w:r>
      <w:r w:rsidR="006B5A12" w:rsidRPr="009D1BAB">
        <w:rPr>
          <w:rFonts w:hint="eastAsia"/>
        </w:rPr>
        <w:t>年7月始分別辦理民意調查，調查結果當地民眾及意見領袖不知道桃園煉油廠將辦理R</w:t>
      </w:r>
      <w:r w:rsidR="006B5A12" w:rsidRPr="009D1BAB">
        <w:t>DS3</w:t>
      </w:r>
      <w:r w:rsidR="006B5A12" w:rsidRPr="009D1BAB">
        <w:rPr>
          <w:rFonts w:hint="eastAsia"/>
        </w:rPr>
        <w:t>興建計畫者高達9成以上，卻得出「民眾贊成比率皆高於反對比率」之結論，</w:t>
      </w:r>
      <w:r w:rsidR="009C4808" w:rsidRPr="009C4808">
        <w:rPr>
          <w:rFonts w:hint="eastAsia"/>
        </w:rPr>
        <w:t>實屬可議</w:t>
      </w:r>
      <w:r w:rsidR="006B5A12">
        <w:rPr>
          <w:rFonts w:hAnsi="標楷體" w:hint="eastAsia"/>
        </w:rPr>
        <w:t>；另中油公司於本計畫緩辦期間</w:t>
      </w:r>
      <w:r w:rsidR="006B5A12" w:rsidRPr="009D1BAB">
        <w:rPr>
          <w:rFonts w:hint="eastAsia"/>
          <w:bCs/>
        </w:rPr>
        <w:t>均未依董事會決議取得居民認同，</w:t>
      </w:r>
      <w:r w:rsidR="009C4808">
        <w:rPr>
          <w:rFonts w:hint="eastAsia"/>
          <w:bCs/>
        </w:rPr>
        <w:t>部分</w:t>
      </w:r>
      <w:r w:rsidR="006B5A12" w:rsidRPr="009D1BAB">
        <w:rPr>
          <w:rFonts w:hint="eastAsia"/>
          <w:bCs/>
        </w:rPr>
        <w:t>亦未取得主管機關施工許可，即貿然辦理</w:t>
      </w:r>
      <w:r w:rsidR="006B5A12">
        <w:rPr>
          <w:rFonts w:hAnsi="標楷體" w:hint="eastAsia"/>
        </w:rPr>
        <w:t>4次採購，</w:t>
      </w:r>
      <w:r w:rsidR="006B5A12" w:rsidRPr="009D1BAB">
        <w:rPr>
          <w:rFonts w:hint="eastAsia"/>
          <w:bCs/>
        </w:rPr>
        <w:t>終因</w:t>
      </w:r>
      <w:r w:rsidR="006B5A12">
        <w:rPr>
          <w:rFonts w:hint="eastAsia"/>
          <w:bCs/>
        </w:rPr>
        <w:t>本</w:t>
      </w:r>
      <w:r w:rsidR="006B5A12" w:rsidRPr="009D1BAB">
        <w:rPr>
          <w:rFonts w:hint="eastAsia"/>
          <w:bCs/>
        </w:rPr>
        <w:t>計畫停辦，共計浪費公帑706萬餘元</w:t>
      </w:r>
      <w:r w:rsidR="006B5A12">
        <w:rPr>
          <w:rFonts w:hint="eastAsia"/>
          <w:bCs/>
        </w:rPr>
        <w:t>，均</w:t>
      </w:r>
      <w:r w:rsidR="006B5A12" w:rsidRPr="00642F09">
        <w:rPr>
          <w:rFonts w:hint="eastAsia"/>
        </w:rPr>
        <w:t>有違</w:t>
      </w:r>
      <w:r w:rsidR="006B5A12" w:rsidRPr="00295BE3">
        <w:rPr>
          <w:rFonts w:hint="eastAsia"/>
        </w:rPr>
        <w:t>失</w:t>
      </w:r>
      <w:r w:rsidR="000512D1">
        <w:rPr>
          <w:rFonts w:hint="eastAsia"/>
        </w:rPr>
        <w:t>，爰依</w:t>
      </w:r>
      <w:r w:rsidR="001B48EB">
        <w:rPr>
          <w:rFonts w:hint="eastAsia"/>
          <w:bCs/>
        </w:rPr>
        <w:t>憲法第97條第1項及</w:t>
      </w:r>
      <w:r w:rsidR="000512D1">
        <w:rPr>
          <w:rFonts w:hint="eastAsia"/>
        </w:rPr>
        <w:t>監察法第24條</w:t>
      </w:r>
      <w:r w:rsidR="00396EC5">
        <w:rPr>
          <w:rFonts w:hint="eastAsia"/>
        </w:rPr>
        <w:t>之</w:t>
      </w:r>
      <w:r w:rsidR="000512D1" w:rsidRPr="000512D1">
        <w:rPr>
          <w:rFonts w:hint="eastAsia"/>
        </w:rPr>
        <w:t>規定</w:t>
      </w:r>
      <w:r w:rsidR="000512D1">
        <w:rPr>
          <w:rFonts w:hint="eastAsia"/>
        </w:rPr>
        <w:t>提案糾正，移送</w:t>
      </w:r>
      <w:r w:rsidR="001A7987">
        <w:rPr>
          <w:rFonts w:hint="eastAsia"/>
        </w:rPr>
        <w:t>經濟部</w:t>
      </w:r>
      <w:r w:rsidR="003A7A58" w:rsidRPr="001A7987">
        <w:rPr>
          <w:rFonts w:hint="eastAsia"/>
        </w:rPr>
        <w:t>督同</w:t>
      </w:r>
      <w:r w:rsidR="000512D1">
        <w:rPr>
          <w:rFonts w:hint="eastAsia"/>
        </w:rPr>
        <w:t>所屬確實檢討改善見復</w:t>
      </w:r>
      <w:r w:rsidR="00286B1B">
        <w:rPr>
          <w:rFonts w:hint="eastAsia"/>
        </w:rPr>
        <w:t>。</w:t>
      </w:r>
      <w:bookmarkStart w:id="58" w:name="_GoBack"/>
      <w:bookmarkEnd w:id="57"/>
      <w:bookmarkEnd w:id="58"/>
    </w:p>
    <w:sectPr w:rsidR="00286B1B"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468" w:rsidRDefault="00F87468">
      <w:r>
        <w:separator/>
      </w:r>
    </w:p>
  </w:endnote>
  <w:endnote w:type="continuationSeparator" w:id="0">
    <w:p w:rsidR="00F87468" w:rsidRDefault="00F87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040" w:rsidRDefault="0008004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1A126E">
      <w:rPr>
        <w:rStyle w:val="ad"/>
        <w:noProof/>
        <w:sz w:val="24"/>
      </w:rPr>
      <w:t>14</w:t>
    </w:r>
    <w:r>
      <w:rPr>
        <w:rStyle w:val="ad"/>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468" w:rsidRDefault="00F87468">
      <w:r>
        <w:separator/>
      </w:r>
    </w:p>
  </w:footnote>
  <w:footnote w:type="continuationSeparator" w:id="0">
    <w:p w:rsidR="00F87468" w:rsidRDefault="00F87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4490C"/>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126E"/>
    <w:rsid w:val="001A7968"/>
    <w:rsid w:val="001A7987"/>
    <w:rsid w:val="001B3483"/>
    <w:rsid w:val="001B3C1E"/>
    <w:rsid w:val="001B4494"/>
    <w:rsid w:val="001B48EB"/>
    <w:rsid w:val="001C0D8B"/>
    <w:rsid w:val="001C0DA8"/>
    <w:rsid w:val="001C7E25"/>
    <w:rsid w:val="001E0D8A"/>
    <w:rsid w:val="001E67BA"/>
    <w:rsid w:val="001E74C2"/>
    <w:rsid w:val="001F5A48"/>
    <w:rsid w:val="001F6260"/>
    <w:rsid w:val="00200007"/>
    <w:rsid w:val="002017E9"/>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1522"/>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9F1"/>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07E2"/>
    <w:rsid w:val="004F5E57"/>
    <w:rsid w:val="004F6710"/>
    <w:rsid w:val="00502849"/>
    <w:rsid w:val="00504334"/>
    <w:rsid w:val="005104D7"/>
    <w:rsid w:val="00510B9E"/>
    <w:rsid w:val="00531BD6"/>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42F09"/>
    <w:rsid w:val="006470EC"/>
    <w:rsid w:val="0065598E"/>
    <w:rsid w:val="00655AF2"/>
    <w:rsid w:val="006568BE"/>
    <w:rsid w:val="0066025D"/>
    <w:rsid w:val="006773EC"/>
    <w:rsid w:val="00680504"/>
    <w:rsid w:val="00681CD9"/>
    <w:rsid w:val="00683E30"/>
    <w:rsid w:val="00687024"/>
    <w:rsid w:val="00696415"/>
    <w:rsid w:val="006B5A12"/>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4808"/>
    <w:rsid w:val="009C5D9E"/>
    <w:rsid w:val="009D1BAB"/>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0471"/>
    <w:rsid w:val="00A51802"/>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E15E3"/>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088B"/>
    <w:rsid w:val="00C530DC"/>
    <w:rsid w:val="00C5350D"/>
    <w:rsid w:val="00C54BD1"/>
    <w:rsid w:val="00C6123C"/>
    <w:rsid w:val="00C7084D"/>
    <w:rsid w:val="00C7315E"/>
    <w:rsid w:val="00C75895"/>
    <w:rsid w:val="00C83C9F"/>
    <w:rsid w:val="00C86866"/>
    <w:rsid w:val="00C94840"/>
    <w:rsid w:val="00CA6AC8"/>
    <w:rsid w:val="00CB027F"/>
    <w:rsid w:val="00CB4509"/>
    <w:rsid w:val="00CC6297"/>
    <w:rsid w:val="00CC7690"/>
    <w:rsid w:val="00CD1986"/>
    <w:rsid w:val="00CD1E78"/>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1BE"/>
    <w:rsid w:val="00F82641"/>
    <w:rsid w:val="00F87468"/>
    <w:rsid w:val="00F90F18"/>
    <w:rsid w:val="00F937E4"/>
    <w:rsid w:val="00F95EE7"/>
    <w:rsid w:val="00FA39E6"/>
    <w:rsid w:val="00FA7BC9"/>
    <w:rsid w:val="00FB0CA8"/>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32D9193-2CF8-486F-B14A-83713A41A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uiPriority w:val="99"/>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uiPriority w:val="99"/>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ab">
    <w:name w:val="簽名 字元"/>
    <w:basedOn w:val="a7"/>
    <w:link w:val="aa"/>
    <w:semiHidden/>
    <w:rsid w:val="00C5088B"/>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63A0C-B446-4EF3-8EC8-41B86064A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14</Pages>
  <Words>1122</Words>
  <Characters>6397</Characters>
  <Application>Microsoft Office Word</Application>
  <DocSecurity>0</DocSecurity>
  <Lines>53</Lines>
  <Paragraphs>15</Paragraphs>
  <ScaleCrop>false</ScaleCrop>
  <Company>cy</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莊晉源</dc:creator>
  <cp:lastModifiedBy>柯博修</cp:lastModifiedBy>
  <cp:revision>2</cp:revision>
  <cp:lastPrinted>2021-08-09T01:34:00Z</cp:lastPrinted>
  <dcterms:created xsi:type="dcterms:W3CDTF">2021-08-18T09:54:00Z</dcterms:created>
  <dcterms:modified xsi:type="dcterms:W3CDTF">2021-08-18T09:54:00Z</dcterms:modified>
</cp:coreProperties>
</file>